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C0F53" w14:textId="7892B87D" w:rsidR="001E4875" w:rsidRPr="002C2943" w:rsidRDefault="00020BC0">
      <w:pPr>
        <w:spacing w:before="3" w:line="257" w:lineRule="exact"/>
        <w:ind w:left="216"/>
        <w:textAlignment w:val="baseline"/>
        <w:rPr>
          <w:rFonts w:ascii="Arial" w:eastAsia="Arial" w:hAnsi="Arial"/>
          <w:color w:val="000000"/>
          <w:spacing w:val="16"/>
          <w:sz w:val="20"/>
          <w:lang w:val="fr-FR"/>
        </w:rPr>
      </w:pPr>
      <w:r w:rsidRPr="002C2943">
        <w:rPr>
          <w:rFonts w:ascii="Arial" w:eastAsia="Arial" w:hAnsi="Arial"/>
          <w:color w:val="000000"/>
          <w:spacing w:val="16"/>
          <w:sz w:val="20"/>
          <w:lang w:val="fr-FR"/>
        </w:rPr>
        <w:t>Bulletin officiel spécial n</w:t>
      </w:r>
      <w:r w:rsidR="00EB0DCF">
        <w:rPr>
          <w:rFonts w:ascii="Arial" w:eastAsia="Arial" w:hAnsi="Arial"/>
          <w:color w:val="000000"/>
          <w:spacing w:val="16"/>
          <w:sz w:val="20"/>
          <w:lang w:val="fr-FR"/>
        </w:rPr>
        <w:t>°</w:t>
      </w:r>
      <w:r w:rsidRPr="002C2943">
        <w:rPr>
          <w:rFonts w:ascii="Arial" w:eastAsia="Arial" w:hAnsi="Arial"/>
          <w:color w:val="000000"/>
          <w:spacing w:val="16"/>
          <w:sz w:val="20"/>
          <w:lang w:val="fr-FR"/>
        </w:rPr>
        <w:t xml:space="preserve"> 38 du 17-10-2019</w:t>
      </w:r>
    </w:p>
    <w:p w14:paraId="70E4D21E" w14:textId="77777777" w:rsidR="001E4875" w:rsidRPr="002C2943" w:rsidRDefault="00020BC0">
      <w:pPr>
        <w:spacing w:before="282" w:line="226" w:lineRule="exact"/>
        <w:ind w:left="216"/>
        <w:textAlignment w:val="baseline"/>
        <w:rPr>
          <w:rFonts w:ascii="Arial" w:eastAsia="Arial" w:hAnsi="Arial"/>
          <w:color w:val="000000"/>
          <w:spacing w:val="6"/>
          <w:sz w:val="20"/>
          <w:lang w:val="fr-FR"/>
        </w:rPr>
      </w:pPr>
      <w:r w:rsidRPr="002C2943">
        <w:rPr>
          <w:rFonts w:ascii="Arial" w:eastAsia="Arial" w:hAnsi="Arial"/>
          <w:color w:val="000000"/>
          <w:spacing w:val="6"/>
          <w:sz w:val="20"/>
          <w:lang w:val="fr-FR"/>
        </w:rPr>
        <w:t>Annexe 3 - Demande d'exercice du droit d'option</w:t>
      </w:r>
    </w:p>
    <w:p w14:paraId="155DC97A" w14:textId="77777777" w:rsidR="001E4875" w:rsidRPr="002C2943" w:rsidRDefault="00020BC0">
      <w:pPr>
        <w:spacing w:before="13" w:line="226" w:lineRule="exact"/>
        <w:ind w:left="216"/>
        <w:textAlignment w:val="baseline"/>
        <w:rPr>
          <w:rFonts w:ascii="Arial" w:eastAsia="Arial" w:hAnsi="Arial"/>
          <w:color w:val="000000"/>
          <w:sz w:val="20"/>
          <w:lang w:val="fr-FR"/>
        </w:rPr>
      </w:pPr>
      <w:r w:rsidRPr="002C2943">
        <w:rPr>
          <w:rFonts w:ascii="Arial" w:eastAsia="Arial" w:hAnsi="Arial"/>
          <w:color w:val="000000"/>
          <w:sz w:val="20"/>
          <w:lang w:val="fr-FR"/>
        </w:rPr>
        <w:t>(</w:t>
      </w:r>
      <w:proofErr w:type="gramStart"/>
      <w:r w:rsidRPr="002C2943">
        <w:rPr>
          <w:rFonts w:ascii="Arial" w:eastAsia="Arial" w:hAnsi="Arial"/>
          <w:color w:val="000000"/>
          <w:sz w:val="20"/>
          <w:lang w:val="fr-FR"/>
        </w:rPr>
        <w:t>décret</w:t>
      </w:r>
      <w:proofErr w:type="gramEnd"/>
      <w:r w:rsidRPr="002C2943">
        <w:rPr>
          <w:rFonts w:ascii="Arial" w:eastAsia="Arial" w:hAnsi="Arial"/>
          <w:color w:val="000000"/>
          <w:sz w:val="20"/>
          <w:lang w:val="fr-FR"/>
        </w:rPr>
        <w:t xml:space="preserve"> n° 2002-634 du 29/04/2002 ; arrêté du 28/08/2009)</w:t>
      </w:r>
    </w:p>
    <w:p w14:paraId="4A071B78" w14:textId="77777777" w:rsidR="001E4875" w:rsidRPr="002C2943" w:rsidRDefault="00020BC0">
      <w:pPr>
        <w:spacing w:before="229" w:line="230" w:lineRule="exact"/>
        <w:jc w:val="center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 w:rsidRPr="002C2943">
        <w:rPr>
          <w:rFonts w:ascii="Arial" w:eastAsia="Arial" w:hAnsi="Arial"/>
          <w:b/>
          <w:color w:val="000000"/>
          <w:sz w:val="20"/>
          <w:lang w:val="fr-FR"/>
        </w:rPr>
        <w:t>À remplir uniquement si CET&gt; 15 jours</w:t>
      </w:r>
    </w:p>
    <w:p w14:paraId="0DB5B5BF" w14:textId="56EC472D" w:rsidR="001E4875" w:rsidRPr="002C2943" w:rsidRDefault="00020BC0">
      <w:pPr>
        <w:spacing w:before="4" w:line="227" w:lineRule="exact"/>
        <w:jc w:val="center"/>
        <w:textAlignment w:val="baseline"/>
        <w:rPr>
          <w:rFonts w:ascii="Arial" w:eastAsia="Arial" w:hAnsi="Arial"/>
          <w:b/>
          <w:color w:val="000000"/>
          <w:spacing w:val="1"/>
          <w:sz w:val="20"/>
          <w:lang w:val="fr-FR"/>
        </w:rPr>
      </w:pPr>
      <w:r w:rsidRPr="002C2943">
        <w:rPr>
          <w:rFonts w:ascii="Arial" w:eastAsia="Arial" w:hAnsi="Arial"/>
          <w:b/>
          <w:color w:val="000000"/>
          <w:spacing w:val="1"/>
          <w:sz w:val="20"/>
          <w:lang w:val="fr-FR"/>
        </w:rPr>
        <w:t>Avant le 1</w:t>
      </w:r>
      <w:r w:rsidR="00696789">
        <w:rPr>
          <w:rFonts w:ascii="Arial" w:eastAsia="Arial" w:hAnsi="Arial"/>
          <w:b/>
          <w:color w:val="000000"/>
          <w:spacing w:val="1"/>
          <w:sz w:val="20"/>
          <w:lang w:val="fr-FR"/>
        </w:rPr>
        <w:t>er</w:t>
      </w:r>
      <w:r w:rsidRPr="002C2943">
        <w:rPr>
          <w:rFonts w:ascii="Arial" w:eastAsia="Arial" w:hAnsi="Arial"/>
          <w:b/>
          <w:color w:val="000000"/>
          <w:spacing w:val="1"/>
          <w:sz w:val="20"/>
          <w:lang w:val="fr-FR"/>
        </w:rPr>
        <w:t xml:space="preserve"> février de l'année suivant l'année de référence</w:t>
      </w:r>
    </w:p>
    <w:p w14:paraId="0F0A0A20" w14:textId="710AD34E" w:rsidR="001E4875" w:rsidRPr="002C2943" w:rsidRDefault="00020BC0">
      <w:pPr>
        <w:tabs>
          <w:tab w:val="left" w:pos="3528"/>
        </w:tabs>
        <w:spacing w:before="236" w:line="226" w:lineRule="exact"/>
        <w:ind w:left="216"/>
        <w:textAlignment w:val="baseline"/>
        <w:rPr>
          <w:rFonts w:ascii="Arial" w:eastAsia="Arial" w:hAnsi="Arial"/>
          <w:color w:val="000000"/>
          <w:sz w:val="20"/>
          <w:lang w:val="fr-FR"/>
        </w:rPr>
      </w:pPr>
      <w:r w:rsidRPr="002C2943">
        <w:rPr>
          <w:rFonts w:ascii="Arial" w:eastAsia="Arial" w:hAnsi="Arial"/>
          <w:color w:val="000000"/>
          <w:sz w:val="20"/>
          <w:lang w:val="fr-FR"/>
        </w:rPr>
        <w:t>Nom</w:t>
      </w:r>
      <w:r w:rsidR="00B267FB">
        <w:rPr>
          <w:rFonts w:ascii="Arial" w:eastAsia="Arial" w:hAnsi="Arial"/>
          <w:color w:val="000000"/>
          <w:sz w:val="20"/>
          <w:lang w:val="fr-FR"/>
        </w:rPr>
        <w:t xml:space="preserve"> </w:t>
      </w:r>
      <w:r w:rsidRPr="002C2943">
        <w:rPr>
          <w:rFonts w:ascii="Arial" w:eastAsia="Arial" w:hAnsi="Arial"/>
          <w:color w:val="000000"/>
          <w:sz w:val="20"/>
          <w:lang w:val="fr-FR"/>
        </w:rPr>
        <w:t>:</w:t>
      </w:r>
      <w:r w:rsidRPr="002C2943">
        <w:rPr>
          <w:rFonts w:ascii="Arial" w:eastAsia="Arial" w:hAnsi="Arial"/>
          <w:color w:val="000000"/>
          <w:sz w:val="20"/>
          <w:lang w:val="fr-FR"/>
        </w:rPr>
        <w:tab/>
        <w:t>Prénom :</w:t>
      </w:r>
    </w:p>
    <w:p w14:paraId="0F3327C6" w14:textId="77777777" w:rsidR="001E4875" w:rsidRPr="002C2943" w:rsidRDefault="00020BC0">
      <w:pPr>
        <w:spacing w:before="241" w:line="226" w:lineRule="exact"/>
        <w:ind w:left="216"/>
        <w:textAlignment w:val="baseline"/>
        <w:rPr>
          <w:rFonts w:ascii="Arial" w:eastAsia="Arial" w:hAnsi="Arial"/>
          <w:color w:val="000000"/>
          <w:sz w:val="20"/>
          <w:lang w:val="fr-FR"/>
        </w:rPr>
      </w:pPr>
      <w:r w:rsidRPr="002C2943">
        <w:rPr>
          <w:rFonts w:ascii="Arial" w:eastAsia="Arial" w:hAnsi="Arial"/>
          <w:color w:val="000000"/>
          <w:sz w:val="20"/>
          <w:lang w:val="fr-FR"/>
        </w:rPr>
        <w:t>Corps/Grade (ou nature du contrat) :</w:t>
      </w:r>
    </w:p>
    <w:p w14:paraId="3889889C" w14:textId="57FB88CB" w:rsidR="001E4875" w:rsidRPr="002C2943" w:rsidRDefault="00020BC0">
      <w:pPr>
        <w:tabs>
          <w:tab w:val="left" w:pos="4536"/>
        </w:tabs>
        <w:spacing w:before="8" w:line="226" w:lineRule="exact"/>
        <w:ind w:left="216"/>
        <w:textAlignment w:val="baseline"/>
        <w:rPr>
          <w:rFonts w:ascii="Arial" w:eastAsia="Arial" w:hAnsi="Arial"/>
          <w:color w:val="000000"/>
          <w:spacing w:val="1"/>
          <w:sz w:val="20"/>
          <w:lang w:val="fr-FR"/>
        </w:rPr>
      </w:pPr>
      <w:r w:rsidRPr="002C2943">
        <w:rPr>
          <w:rFonts w:ascii="Arial" w:eastAsia="Arial" w:hAnsi="Arial"/>
          <w:color w:val="000000"/>
          <w:spacing w:val="1"/>
          <w:sz w:val="20"/>
          <w:lang w:val="fr-FR"/>
        </w:rPr>
        <w:t xml:space="preserve">Quotité de travail : </w:t>
      </w:r>
      <w:r w:rsidR="00B267FB">
        <w:rPr>
          <w:rFonts w:ascii="Arial" w:eastAsia="Arial" w:hAnsi="Arial"/>
          <w:color w:val="000000"/>
          <w:sz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4"/>
      <w:r w:rsidR="00B267FB">
        <w:rPr>
          <w:rFonts w:ascii="Arial" w:eastAsia="Arial" w:hAnsi="Arial"/>
          <w:color w:val="000000"/>
          <w:sz w:val="20"/>
          <w:lang w:val="fr-FR"/>
        </w:rPr>
        <w:instrText xml:space="preserve"> FORMCHECKBOX </w:instrText>
      </w:r>
      <w:r w:rsidR="00A62D1E">
        <w:rPr>
          <w:rFonts w:ascii="Arial" w:eastAsia="Arial" w:hAnsi="Arial"/>
          <w:color w:val="000000"/>
          <w:sz w:val="20"/>
          <w:lang w:val="fr-FR"/>
        </w:rPr>
      </w:r>
      <w:r w:rsidR="00A62D1E">
        <w:rPr>
          <w:rFonts w:ascii="Arial" w:eastAsia="Arial" w:hAnsi="Arial"/>
          <w:color w:val="000000"/>
          <w:sz w:val="20"/>
          <w:lang w:val="fr-FR"/>
        </w:rPr>
        <w:fldChar w:fldCharType="separate"/>
      </w:r>
      <w:r w:rsidR="00B267FB">
        <w:rPr>
          <w:rFonts w:ascii="Arial" w:eastAsia="Arial" w:hAnsi="Arial"/>
          <w:color w:val="000000"/>
          <w:sz w:val="20"/>
          <w:lang w:val="fr-FR"/>
        </w:rPr>
        <w:fldChar w:fldCharType="end"/>
      </w:r>
      <w:bookmarkEnd w:id="0"/>
      <w:r w:rsidR="00B267FB" w:rsidRPr="00AC5FAE">
        <w:rPr>
          <w:rFonts w:ascii="Arial" w:eastAsia="Arial" w:hAnsi="Arial"/>
          <w:color w:val="000000"/>
          <w:sz w:val="20"/>
          <w:lang w:val="fr-FR"/>
        </w:rPr>
        <w:t xml:space="preserve"> </w:t>
      </w:r>
      <w:r w:rsidRPr="002C2943">
        <w:rPr>
          <w:rFonts w:ascii="Arial" w:eastAsia="Arial" w:hAnsi="Arial"/>
          <w:color w:val="000000"/>
          <w:spacing w:val="1"/>
          <w:sz w:val="13"/>
          <w:lang w:val="fr-FR"/>
        </w:rPr>
        <w:t xml:space="preserve"> </w:t>
      </w:r>
      <w:r w:rsidRPr="002C2943">
        <w:rPr>
          <w:rFonts w:ascii="Arial" w:eastAsia="Arial" w:hAnsi="Arial"/>
          <w:color w:val="000000"/>
          <w:spacing w:val="1"/>
          <w:sz w:val="20"/>
          <w:lang w:val="fr-FR"/>
        </w:rPr>
        <w:t>Temps complet</w:t>
      </w:r>
      <w:r w:rsidRPr="002C2943">
        <w:rPr>
          <w:rFonts w:ascii="Arial" w:eastAsia="Arial" w:hAnsi="Arial"/>
          <w:color w:val="000000"/>
          <w:spacing w:val="1"/>
          <w:sz w:val="20"/>
          <w:lang w:val="fr-FR"/>
        </w:rPr>
        <w:tab/>
      </w:r>
      <w:r w:rsidR="00B267FB">
        <w:rPr>
          <w:rFonts w:ascii="Arial" w:eastAsia="Arial" w:hAnsi="Arial"/>
          <w:color w:val="000000"/>
          <w:sz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267FB">
        <w:rPr>
          <w:rFonts w:ascii="Arial" w:eastAsia="Arial" w:hAnsi="Arial"/>
          <w:color w:val="000000"/>
          <w:sz w:val="20"/>
          <w:lang w:val="fr-FR"/>
        </w:rPr>
        <w:instrText xml:space="preserve"> FORMCHECKBOX </w:instrText>
      </w:r>
      <w:r w:rsidR="00A62D1E">
        <w:rPr>
          <w:rFonts w:ascii="Arial" w:eastAsia="Arial" w:hAnsi="Arial"/>
          <w:color w:val="000000"/>
          <w:sz w:val="20"/>
          <w:lang w:val="fr-FR"/>
        </w:rPr>
      </w:r>
      <w:r w:rsidR="00A62D1E">
        <w:rPr>
          <w:rFonts w:ascii="Arial" w:eastAsia="Arial" w:hAnsi="Arial"/>
          <w:color w:val="000000"/>
          <w:sz w:val="20"/>
          <w:lang w:val="fr-FR"/>
        </w:rPr>
        <w:fldChar w:fldCharType="separate"/>
      </w:r>
      <w:r w:rsidR="00B267FB">
        <w:rPr>
          <w:rFonts w:ascii="Arial" w:eastAsia="Arial" w:hAnsi="Arial"/>
          <w:color w:val="000000"/>
          <w:sz w:val="20"/>
          <w:lang w:val="fr-FR"/>
        </w:rPr>
        <w:fldChar w:fldCharType="end"/>
      </w:r>
      <w:r w:rsidR="00B267FB" w:rsidRPr="00AC5FAE">
        <w:rPr>
          <w:rFonts w:ascii="Arial" w:eastAsia="Arial" w:hAnsi="Arial"/>
          <w:color w:val="000000"/>
          <w:sz w:val="20"/>
          <w:lang w:val="fr-FR"/>
        </w:rPr>
        <w:t xml:space="preserve"> </w:t>
      </w:r>
      <w:r w:rsidRPr="002C2943">
        <w:rPr>
          <w:rFonts w:ascii="Arial" w:eastAsia="Arial" w:hAnsi="Arial"/>
          <w:color w:val="000000"/>
          <w:spacing w:val="1"/>
          <w:sz w:val="20"/>
          <w:lang w:val="fr-FR"/>
        </w:rPr>
        <w:t xml:space="preserve"> Autre :</w:t>
      </w:r>
    </w:p>
    <w:p w14:paraId="0F4A8C8F" w14:textId="77777777" w:rsidR="001E4875" w:rsidRPr="002C2943" w:rsidRDefault="00020BC0">
      <w:pPr>
        <w:spacing w:before="5" w:line="226" w:lineRule="exact"/>
        <w:ind w:left="216"/>
        <w:textAlignment w:val="baseline"/>
        <w:rPr>
          <w:rFonts w:ascii="Arial" w:eastAsia="Arial" w:hAnsi="Arial"/>
          <w:color w:val="000000"/>
          <w:spacing w:val="-1"/>
          <w:sz w:val="20"/>
          <w:lang w:val="fr-FR"/>
        </w:rPr>
      </w:pPr>
      <w:r w:rsidRPr="002C2943">
        <w:rPr>
          <w:rFonts w:ascii="Arial" w:eastAsia="Arial" w:hAnsi="Arial"/>
          <w:color w:val="000000"/>
          <w:spacing w:val="-1"/>
          <w:sz w:val="20"/>
          <w:lang w:val="fr-FR"/>
        </w:rPr>
        <w:t>Affectation précise :</w:t>
      </w:r>
    </w:p>
    <w:p w14:paraId="39FF1328" w14:textId="77777777" w:rsidR="001E4875" w:rsidRPr="002C2943" w:rsidRDefault="00020BC0">
      <w:pPr>
        <w:spacing w:before="2" w:line="226" w:lineRule="exact"/>
        <w:ind w:left="216"/>
        <w:textAlignment w:val="baseline"/>
        <w:rPr>
          <w:rFonts w:ascii="Arial" w:eastAsia="Arial" w:hAnsi="Arial"/>
          <w:color w:val="000000"/>
          <w:sz w:val="20"/>
          <w:lang w:val="fr-FR"/>
        </w:rPr>
      </w:pPr>
      <w:r w:rsidRPr="002C2943">
        <w:rPr>
          <w:rFonts w:ascii="Arial" w:eastAsia="Arial" w:hAnsi="Arial"/>
          <w:color w:val="000000"/>
          <w:sz w:val="20"/>
          <w:lang w:val="fr-FR"/>
        </w:rPr>
        <w:t>Adresse du lieu d'affectation :</w:t>
      </w:r>
    </w:p>
    <w:p w14:paraId="098EAAC5" w14:textId="77777777" w:rsidR="001E4875" w:rsidRPr="002C2943" w:rsidRDefault="00020BC0">
      <w:pPr>
        <w:spacing w:before="3" w:line="223" w:lineRule="exact"/>
        <w:ind w:left="216"/>
        <w:textAlignment w:val="baseline"/>
        <w:rPr>
          <w:rFonts w:ascii="Arial" w:eastAsia="Arial" w:hAnsi="Arial"/>
          <w:color w:val="000000"/>
          <w:sz w:val="20"/>
          <w:lang w:val="fr-FR"/>
        </w:rPr>
      </w:pPr>
      <w:r w:rsidRPr="002C2943">
        <w:rPr>
          <w:rFonts w:ascii="Arial" w:eastAsia="Arial" w:hAnsi="Arial"/>
          <w:color w:val="000000"/>
          <w:sz w:val="20"/>
          <w:lang w:val="fr-FR"/>
        </w:rPr>
        <w:t>Année de référence (au cours de laquelle les droits à congé ont été acquis) :</w:t>
      </w:r>
    </w:p>
    <w:p w14:paraId="4139F4C0" w14:textId="77777777" w:rsidR="001E4875" w:rsidRPr="002C2943" w:rsidRDefault="00020BC0">
      <w:pPr>
        <w:tabs>
          <w:tab w:val="left" w:leader="dot" w:pos="9072"/>
        </w:tabs>
        <w:spacing w:line="223" w:lineRule="exact"/>
        <w:ind w:left="8064"/>
        <w:textAlignment w:val="baseline"/>
        <w:rPr>
          <w:rFonts w:ascii="Arial" w:eastAsia="Arial" w:hAnsi="Arial"/>
          <w:color w:val="000000"/>
          <w:spacing w:val="10"/>
          <w:sz w:val="20"/>
          <w:lang w:val="fr-FR"/>
        </w:rPr>
      </w:pPr>
      <w:r w:rsidRPr="002C2943">
        <w:rPr>
          <w:rFonts w:ascii="Arial" w:eastAsia="Arial" w:hAnsi="Arial"/>
          <w:color w:val="000000"/>
          <w:spacing w:val="10"/>
          <w:sz w:val="20"/>
          <w:lang w:val="fr-FR"/>
        </w:rPr>
        <w:t>Civile 20</w:t>
      </w:r>
      <w:r w:rsidRPr="002C2943">
        <w:rPr>
          <w:rFonts w:ascii="Arial" w:eastAsia="Arial" w:hAnsi="Arial"/>
          <w:color w:val="000000"/>
          <w:spacing w:val="10"/>
          <w:sz w:val="20"/>
          <w:lang w:val="fr-FR"/>
        </w:rPr>
        <w:tab/>
        <w:t xml:space="preserve"> </w:t>
      </w:r>
    </w:p>
    <w:p w14:paraId="676F3187" w14:textId="77777777" w:rsidR="001E4875" w:rsidRPr="002C2943" w:rsidRDefault="00020BC0">
      <w:pPr>
        <w:tabs>
          <w:tab w:val="left" w:leader="dot" w:pos="8496"/>
        </w:tabs>
        <w:spacing w:before="9" w:line="226" w:lineRule="exact"/>
        <w:ind w:left="5832"/>
        <w:textAlignment w:val="baseline"/>
        <w:rPr>
          <w:rFonts w:ascii="Arial" w:eastAsia="Arial" w:hAnsi="Arial"/>
          <w:color w:val="000000"/>
          <w:spacing w:val="2"/>
          <w:sz w:val="20"/>
          <w:lang w:val="fr-FR"/>
        </w:rPr>
      </w:pPr>
      <w:r w:rsidRPr="002C2943">
        <w:rPr>
          <w:rFonts w:ascii="Arial" w:eastAsia="Arial" w:hAnsi="Arial"/>
          <w:color w:val="000000"/>
          <w:spacing w:val="2"/>
          <w:sz w:val="20"/>
          <w:lang w:val="fr-FR"/>
        </w:rPr>
        <w:t>Scolaire ou universitaire 20</w:t>
      </w:r>
      <w:r w:rsidRPr="002C2943">
        <w:rPr>
          <w:rFonts w:ascii="Arial" w:eastAsia="Arial" w:hAnsi="Arial"/>
          <w:color w:val="000000"/>
          <w:spacing w:val="2"/>
          <w:sz w:val="20"/>
          <w:lang w:val="fr-FR"/>
        </w:rPr>
        <w:tab/>
        <w:t>/ 20</w:t>
      </w:r>
    </w:p>
    <w:p w14:paraId="2FCC08B2" w14:textId="77777777" w:rsidR="001E4875" w:rsidRPr="002C2943" w:rsidRDefault="00020BC0">
      <w:pPr>
        <w:spacing w:before="9" w:after="227" w:line="227" w:lineRule="exact"/>
        <w:ind w:left="216"/>
        <w:textAlignment w:val="baseline"/>
        <w:rPr>
          <w:rFonts w:ascii="Arial" w:eastAsia="Arial" w:hAnsi="Arial"/>
          <w:b/>
          <w:color w:val="000000"/>
          <w:sz w:val="20"/>
          <w:lang w:val="fr-FR"/>
        </w:rPr>
      </w:pPr>
      <w:r w:rsidRPr="002C2943">
        <w:rPr>
          <w:rFonts w:ascii="Arial" w:eastAsia="Arial" w:hAnsi="Arial"/>
          <w:b/>
          <w:color w:val="000000"/>
          <w:sz w:val="20"/>
          <w:lang w:val="fr-FR"/>
        </w:rPr>
        <w:t>Opte pour une répartition des jours de congés inscrits sur son CET, comme suit :</w:t>
      </w:r>
    </w:p>
    <w:p w14:paraId="417669C8" w14:textId="77777777" w:rsidR="001E4875" w:rsidRPr="002C2943" w:rsidRDefault="001E4875">
      <w:pPr>
        <w:spacing w:before="9" w:after="227" w:line="227" w:lineRule="exact"/>
        <w:rPr>
          <w:lang w:val="fr-FR"/>
        </w:rPr>
        <w:sectPr w:rsidR="001E4875" w:rsidRPr="002C2943">
          <w:pgSz w:w="11904" w:h="16834"/>
          <w:pgMar w:top="1180" w:right="1248" w:bottom="137" w:left="1196" w:header="720" w:footer="720" w:gutter="0"/>
          <w:cols w:space="720"/>
        </w:sectPr>
      </w:pPr>
    </w:p>
    <w:p w14:paraId="76C504AE" w14:textId="77777777" w:rsidR="001E4875" w:rsidRPr="002C2943" w:rsidRDefault="00A62D1E">
      <w:pPr>
        <w:spacing w:before="427" w:line="288" w:lineRule="exact"/>
        <w:textAlignment w:val="baseline"/>
        <w:rPr>
          <w:rFonts w:eastAsia="Times New Roman"/>
          <w:color w:val="000000"/>
          <w:sz w:val="24"/>
          <w:lang w:val="fr-FR"/>
        </w:rPr>
      </w:pPr>
      <w:r>
        <w:pict w14:anchorId="4E6B8052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alt="" style="position:absolute;margin-left:224.15pt;margin-top:0;width:138.95pt;height:23.15pt;z-index:-251662336;mso-wrap-style:square;mso-wrap-edited:f;mso-width-percent:0;mso-height-percent:0;mso-wrap-distance-left:0;mso-wrap-distance-right:0;mso-width-percent:0;mso-height-percent:0;v-text-anchor:top" filled="f" stroked="f">
            <v:textbox inset="0,0,0,0">
              <w:txbxContent>
                <w:p w14:paraId="082A4552" w14:textId="77777777" w:rsidR="001E4875" w:rsidRPr="002C2943" w:rsidRDefault="00020BC0">
                  <w:pPr>
                    <w:spacing w:line="227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0"/>
                      <w:lang w:val="fr-FR"/>
                    </w:rPr>
                  </w:pPr>
                  <w:r w:rsidRPr="002C2943">
                    <w:rPr>
                      <w:rFonts w:ascii="Arial" w:eastAsia="Arial" w:hAnsi="Arial"/>
                      <w:color w:val="000000"/>
                      <w:spacing w:val="-2"/>
                      <w:sz w:val="20"/>
                      <w:lang w:val="fr-FR"/>
                    </w:rPr>
                    <w:t xml:space="preserve">Solde du CET après versement </w:t>
                  </w:r>
                  <w:r w:rsidRPr="002C2943"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fr-FR"/>
                    </w:rPr>
                    <w:t xml:space="preserve">(G </w:t>
                  </w:r>
                  <w:r w:rsidRPr="002C2943">
                    <w:rPr>
                      <w:rFonts w:ascii="Arial" w:eastAsia="Arial" w:hAnsi="Arial"/>
                      <w:color w:val="000000"/>
                      <w:spacing w:val="-2"/>
                      <w:sz w:val="20"/>
                      <w:lang w:val="fr-FR"/>
                    </w:rPr>
                    <w:t>de l'annexe 2)</w:t>
                  </w:r>
                </w:p>
              </w:txbxContent>
            </v:textbox>
          </v:shape>
        </w:pict>
      </w:r>
      <w:r>
        <w:pict w14:anchorId="1EF5A270">
          <v:shape id="_x0000_s1026" type="#_x0000_t202" alt="" style="position:absolute;margin-left:11.95pt;margin-top:.2pt;width:75.4pt;height:34.65pt;z-index:-251661312;mso-wrap-style:square;mso-wrap-edited:f;mso-width-percent:0;mso-height-percent:0;mso-wrap-distance-left:0;mso-wrap-distance-right:0;mso-width-percent:0;mso-height-percent:0;v-text-anchor:top" filled="f" stroked="f">
            <v:textbox inset="0,0,0,0">
              <w:txbxContent>
                <w:p w14:paraId="44389D16" w14:textId="77777777" w:rsidR="001E4875" w:rsidRPr="002C2943" w:rsidRDefault="00020BC0">
                  <w:pPr>
                    <w:spacing w:line="226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2"/>
                      <w:sz w:val="20"/>
                      <w:lang w:val="fr-FR"/>
                    </w:rPr>
                  </w:pPr>
                  <w:r w:rsidRPr="002C2943">
                    <w:rPr>
                      <w:rFonts w:ascii="Arial" w:eastAsia="Arial" w:hAnsi="Arial"/>
                      <w:color w:val="000000"/>
                      <w:spacing w:val="-2"/>
                      <w:sz w:val="20"/>
                      <w:lang w:val="fr-FR"/>
                    </w:rPr>
                    <w:t xml:space="preserve">Solde du CET avant versement </w:t>
                  </w:r>
                  <w:r w:rsidRPr="002C2943">
                    <w:rPr>
                      <w:rFonts w:ascii="Arial" w:eastAsia="Arial" w:hAnsi="Arial"/>
                      <w:b/>
                      <w:color w:val="000000"/>
                      <w:spacing w:val="-2"/>
                      <w:sz w:val="20"/>
                      <w:lang w:val="fr-FR"/>
                    </w:rPr>
                    <w:t xml:space="preserve">(A </w:t>
                  </w:r>
                  <w:r w:rsidRPr="002C2943">
                    <w:rPr>
                      <w:rFonts w:ascii="Arial" w:eastAsia="Arial" w:hAnsi="Arial"/>
                      <w:color w:val="000000"/>
                      <w:spacing w:val="-2"/>
                      <w:sz w:val="20"/>
                      <w:lang w:val="fr-FR"/>
                    </w:rPr>
                    <w:t>de l'annexe 2)</w:t>
                  </w:r>
                </w:p>
              </w:txbxContent>
            </v:textbox>
          </v:shape>
        </w:pict>
      </w:r>
    </w:p>
    <w:p w14:paraId="7F517E0B" w14:textId="77777777" w:rsidR="001E4875" w:rsidRPr="002C2943" w:rsidRDefault="001E4875">
      <w:pPr>
        <w:rPr>
          <w:lang w:val="fr-FR"/>
        </w:rPr>
        <w:sectPr w:rsidR="001E4875" w:rsidRPr="002C2943">
          <w:type w:val="continuous"/>
          <w:pgSz w:w="11904" w:h="16834"/>
          <w:pgMar w:top="1180" w:right="1248" w:bottom="137" w:left="1143" w:header="720" w:footer="720" w:gutter="0"/>
          <w:cols w:space="720"/>
        </w:sectPr>
      </w:pPr>
    </w:p>
    <w:p w14:paraId="745D6F7E" w14:textId="77777777" w:rsidR="001E4875" w:rsidRPr="002C2943" w:rsidRDefault="001E4875">
      <w:pPr>
        <w:spacing w:before="164" w:line="20" w:lineRule="exact"/>
        <w:rPr>
          <w:lang w:val="fr-FR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4"/>
        <w:gridCol w:w="2006"/>
        <w:gridCol w:w="2007"/>
        <w:gridCol w:w="2875"/>
      </w:tblGrid>
      <w:tr w:rsidR="001E4875" w14:paraId="37DA2F2A" w14:textId="77777777">
        <w:trPr>
          <w:trHeight w:hRule="exact" w:val="1642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B2C96" w14:textId="77777777" w:rsidR="001E4875" w:rsidRPr="002C2943" w:rsidRDefault="00020BC0">
            <w:pPr>
              <w:spacing w:before="41" w:line="23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Nombre de jours </w:t>
            </w: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br/>
              <w:t xml:space="preserve">dépassant le seuil </w:t>
            </w: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br/>
              <w:t>de 15 jours</w:t>
            </w:r>
          </w:p>
          <w:p w14:paraId="593A3B0D" w14:textId="77777777" w:rsidR="001E4875" w:rsidRDefault="00020BC0">
            <w:pPr>
              <w:spacing w:before="461" w:line="219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(H)</w:t>
            </w:r>
          </w:p>
          <w:p w14:paraId="29F84348" w14:textId="77777777" w:rsidR="001E4875" w:rsidRDefault="00020BC0">
            <w:pPr>
              <w:spacing w:line="215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 xml:space="preserve">(H) </w:t>
            </w:r>
            <w:r>
              <w:rPr>
                <w:rFonts w:ascii="Arial" w:eastAsia="Arial" w:hAnsi="Arial"/>
                <w:color w:val="000000"/>
                <w:sz w:val="20"/>
              </w:rPr>
              <w:t>=G-15=I+J+K</w:t>
            </w: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9E7AA" w14:textId="77777777" w:rsidR="001E4875" w:rsidRPr="002C2943" w:rsidRDefault="00020BC0">
            <w:pPr>
              <w:spacing w:before="32" w:line="23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Nombre de jours </w:t>
            </w: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br/>
              <w:t xml:space="preserve">à prendre en </w:t>
            </w: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br/>
              <w:t xml:space="preserve">compte au titre du </w:t>
            </w: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br/>
              <w:t>RAFP</w:t>
            </w:r>
            <w:r w:rsidRPr="002C2943">
              <w:rPr>
                <w:rFonts w:ascii="Arial" w:eastAsia="Arial" w:hAnsi="Arial"/>
                <w:color w:val="000000"/>
                <w:sz w:val="20"/>
                <w:vertAlign w:val="superscript"/>
                <w:lang w:val="fr-FR"/>
              </w:rPr>
              <w:t>1</w:t>
            </w: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 </w:t>
            </w: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br/>
              <w:t>(agents titulaires)</w:t>
            </w:r>
          </w:p>
          <w:p w14:paraId="2C793BAD" w14:textId="77777777" w:rsidR="001E4875" w:rsidRDefault="00020BC0">
            <w:pPr>
              <w:spacing w:before="258" w:line="18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(I)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F32A4C" w14:textId="77777777" w:rsidR="001E4875" w:rsidRPr="002C2943" w:rsidRDefault="00020BC0">
            <w:pPr>
              <w:spacing w:line="229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Nombre de jours à </w:t>
            </w: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br/>
              <w:t>indemniser</w:t>
            </w:r>
          </w:p>
          <w:p w14:paraId="28AA8645" w14:textId="77777777" w:rsidR="001E4875" w:rsidRPr="002C2943" w:rsidRDefault="00020BC0">
            <w:pPr>
              <w:spacing w:before="952" w:line="192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fr-FR"/>
              </w:rPr>
            </w:pPr>
            <w:r w:rsidRPr="002C2943"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(J)</w:t>
            </w: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EDC4AF" w14:textId="77777777" w:rsidR="001E4875" w:rsidRPr="002C2943" w:rsidRDefault="00020BC0">
            <w:pPr>
              <w:spacing w:line="23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Nombre de jours à maintenir </w:t>
            </w: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br/>
              <w:t xml:space="preserve">sur le CET sous forme de </w:t>
            </w: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br/>
              <w:t>congés</w:t>
            </w:r>
            <w:r w:rsidRPr="002C2943">
              <w:rPr>
                <w:rFonts w:ascii="Arial" w:eastAsia="Arial" w:hAnsi="Arial"/>
                <w:color w:val="000000"/>
                <w:sz w:val="20"/>
                <w:vertAlign w:val="superscript"/>
                <w:lang w:val="fr-FR"/>
              </w:rPr>
              <w:t>2</w:t>
            </w: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 </w:t>
            </w:r>
          </w:p>
          <w:p w14:paraId="2C9F2938" w14:textId="77777777" w:rsidR="001E4875" w:rsidRDefault="00020BC0">
            <w:pPr>
              <w:spacing w:before="461" w:line="220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(K)</w:t>
            </w:r>
          </w:p>
          <w:p w14:paraId="70FD134C" w14:textId="388E4545" w:rsidR="001E4875" w:rsidRDefault="00020BC0">
            <w:pPr>
              <w:spacing w:line="238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(K)</w:t>
            </w:r>
            <w:r w:rsidR="00B267FB"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 </w:t>
            </w:r>
            <w:r w:rsidR="00B267FB">
              <w:rPr>
                <w:rFonts w:ascii="Arial" w:eastAsia="Arial" w:hAnsi="Arial"/>
                <w:color w:val="000000"/>
                <w:sz w:val="20"/>
                <w:lang w:val="fr-FR"/>
              </w:rPr>
              <w:sym w:font="Symbol" w:char="F0A3"/>
            </w:r>
            <w:r w:rsidR="00B267FB" w:rsidRPr="00AC5FAE"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 A — 10</w:t>
            </w:r>
            <w:r>
              <w:rPr>
                <w:rFonts w:ascii="Arial" w:eastAsia="Arial" w:hAnsi="Arial"/>
                <w:color w:val="000000"/>
                <w:sz w:val="20"/>
                <w:vertAlign w:val="superscript"/>
              </w:rPr>
              <w:t>3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 </w:t>
            </w:r>
          </w:p>
        </w:tc>
      </w:tr>
      <w:tr w:rsidR="001E4875" w14:paraId="3C9F35D4" w14:textId="77777777">
        <w:trPr>
          <w:trHeight w:hRule="exact" w:val="1065"/>
        </w:trPr>
        <w:tc>
          <w:tcPr>
            <w:tcW w:w="24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02F1B" w14:textId="245BB8A4" w:rsidR="001E4875" w:rsidRDefault="001E487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0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2BF846" w14:textId="77777777" w:rsidR="001E4875" w:rsidRDefault="00020BC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0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06A9F" w14:textId="0FFE5436" w:rsidR="001E4875" w:rsidRDefault="001E487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8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6743C2" w14:textId="77777777" w:rsidR="001E4875" w:rsidRDefault="00020BC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</w:tr>
    </w:tbl>
    <w:p w14:paraId="42E0E360" w14:textId="77777777" w:rsidR="001E4875" w:rsidRPr="002C2943" w:rsidRDefault="00020BC0">
      <w:pPr>
        <w:spacing w:line="212" w:lineRule="exact"/>
        <w:ind w:left="216"/>
        <w:textAlignment w:val="baseline"/>
        <w:rPr>
          <w:rFonts w:ascii="Arial" w:eastAsia="Arial" w:hAnsi="Arial"/>
          <w:color w:val="000000"/>
          <w:sz w:val="20"/>
          <w:lang w:val="fr-FR"/>
        </w:rPr>
      </w:pPr>
      <w:proofErr w:type="gramStart"/>
      <w:r w:rsidRPr="002C2943">
        <w:rPr>
          <w:rFonts w:ascii="Arial" w:eastAsia="Arial" w:hAnsi="Arial"/>
          <w:color w:val="000000"/>
          <w:sz w:val="20"/>
          <w:lang w:val="fr-FR"/>
        </w:rPr>
        <w:t>1:</w:t>
      </w:r>
      <w:proofErr w:type="gramEnd"/>
      <w:r w:rsidRPr="002C2943">
        <w:rPr>
          <w:rFonts w:ascii="Arial" w:eastAsia="Arial" w:hAnsi="Arial"/>
          <w:color w:val="000000"/>
          <w:sz w:val="20"/>
          <w:lang w:val="fr-FR"/>
        </w:rPr>
        <w:t xml:space="preserve"> Régime de retraite additionnelle de la fonction publique (décret n° 2004-569 du 18 juin 2004 relatif</w:t>
      </w:r>
    </w:p>
    <w:p w14:paraId="487FC027" w14:textId="77777777" w:rsidR="001E4875" w:rsidRPr="002C2943" w:rsidRDefault="00020BC0">
      <w:pPr>
        <w:spacing w:before="1" w:line="226" w:lineRule="exact"/>
        <w:ind w:left="216"/>
        <w:textAlignment w:val="baseline"/>
        <w:rPr>
          <w:rFonts w:ascii="Arial" w:eastAsia="Arial" w:hAnsi="Arial"/>
          <w:color w:val="000000"/>
          <w:sz w:val="20"/>
          <w:lang w:val="fr-FR"/>
        </w:rPr>
      </w:pPr>
      <w:proofErr w:type="gramStart"/>
      <w:r w:rsidRPr="002C2943">
        <w:rPr>
          <w:rFonts w:ascii="Arial" w:eastAsia="Arial" w:hAnsi="Arial"/>
          <w:color w:val="000000"/>
          <w:sz w:val="20"/>
          <w:lang w:val="fr-FR"/>
        </w:rPr>
        <w:t>à</w:t>
      </w:r>
      <w:proofErr w:type="gramEnd"/>
      <w:r w:rsidRPr="002C2943">
        <w:rPr>
          <w:rFonts w:ascii="Arial" w:eastAsia="Arial" w:hAnsi="Arial"/>
          <w:color w:val="000000"/>
          <w:sz w:val="20"/>
          <w:lang w:val="fr-FR"/>
        </w:rPr>
        <w:t xml:space="preserve"> la retraite additionnelle de la fonction publique pris en application de la loi n° 2003-775 du</w:t>
      </w:r>
    </w:p>
    <w:p w14:paraId="67FB6FAF" w14:textId="77777777" w:rsidR="001E4875" w:rsidRPr="002C2943" w:rsidRDefault="00020BC0">
      <w:pPr>
        <w:spacing w:before="6" w:line="226" w:lineRule="exact"/>
        <w:ind w:left="216"/>
        <w:textAlignment w:val="baseline"/>
        <w:rPr>
          <w:rFonts w:ascii="Arial" w:eastAsia="Arial" w:hAnsi="Arial"/>
          <w:color w:val="000000"/>
          <w:sz w:val="20"/>
          <w:lang w:val="fr-FR"/>
        </w:rPr>
      </w:pPr>
      <w:r w:rsidRPr="002C2943">
        <w:rPr>
          <w:rFonts w:ascii="Arial" w:eastAsia="Arial" w:hAnsi="Arial"/>
          <w:color w:val="000000"/>
          <w:sz w:val="20"/>
          <w:lang w:val="fr-FR"/>
        </w:rPr>
        <w:t>21 août 2003 portant réforme des retraites).</w:t>
      </w:r>
    </w:p>
    <w:p w14:paraId="33F86C69" w14:textId="77777777" w:rsidR="001E4875" w:rsidRPr="002C2943" w:rsidRDefault="00020BC0">
      <w:pPr>
        <w:spacing w:line="231" w:lineRule="exact"/>
        <w:ind w:left="216" w:right="936"/>
        <w:textAlignment w:val="baseline"/>
        <w:rPr>
          <w:rFonts w:ascii="Arial" w:eastAsia="Arial" w:hAnsi="Arial"/>
          <w:color w:val="000000"/>
          <w:sz w:val="20"/>
          <w:lang w:val="fr-FR"/>
        </w:rPr>
      </w:pPr>
      <w:r w:rsidRPr="002C2943">
        <w:rPr>
          <w:rFonts w:ascii="Arial" w:eastAsia="Arial" w:hAnsi="Arial"/>
          <w:color w:val="000000"/>
          <w:sz w:val="20"/>
          <w:lang w:val="fr-FR"/>
        </w:rPr>
        <w:t>2 : Dans la limite d'une progression maximale de 10 jours par an et de 60 jours pour le total du compte.</w:t>
      </w:r>
    </w:p>
    <w:p w14:paraId="5C63B7D5" w14:textId="77777777" w:rsidR="001E4875" w:rsidRPr="002C2943" w:rsidRDefault="00020BC0">
      <w:pPr>
        <w:spacing w:after="181" w:line="230" w:lineRule="exact"/>
        <w:ind w:left="216" w:right="216"/>
        <w:textAlignment w:val="baseline"/>
        <w:rPr>
          <w:rFonts w:ascii="Arial" w:eastAsia="Arial" w:hAnsi="Arial"/>
          <w:color w:val="000000"/>
          <w:sz w:val="20"/>
          <w:lang w:val="fr-FR"/>
        </w:rPr>
      </w:pPr>
      <w:r w:rsidRPr="002C2943">
        <w:rPr>
          <w:rFonts w:ascii="Arial" w:eastAsia="Arial" w:hAnsi="Arial"/>
          <w:color w:val="000000"/>
          <w:sz w:val="20"/>
          <w:lang w:val="fr-FR"/>
        </w:rPr>
        <w:t>3 : Cette formule ne fonctionne que si A 15 jours. Si A &lt; 15 jours, il est possible de maintenir jusqu'à 10 jours au-dessus du seuil de 15 jours (K 5_ 10 jours).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8"/>
        <w:gridCol w:w="3559"/>
        <w:gridCol w:w="1282"/>
      </w:tblGrid>
      <w:tr w:rsidR="001E4875" w14:paraId="0FF52C78" w14:textId="77777777">
        <w:trPr>
          <w:trHeight w:hRule="exact" w:val="648"/>
        </w:trPr>
        <w:tc>
          <w:tcPr>
            <w:tcW w:w="4048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none" w:sz="0" w:space="0" w:color="000000"/>
            </w:tcBorders>
          </w:tcPr>
          <w:p w14:paraId="78904F5A" w14:textId="77777777" w:rsidR="001E4875" w:rsidRPr="002C2943" w:rsidRDefault="00020BC0">
            <w:pPr>
              <w:spacing w:line="226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t>Date :</w:t>
            </w:r>
          </w:p>
          <w:p w14:paraId="53411BE4" w14:textId="77777777" w:rsidR="001E4875" w:rsidRPr="002C2943" w:rsidRDefault="00020BC0">
            <w:pPr>
              <w:spacing w:before="240" w:line="226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t>Signature :</w:t>
            </w:r>
          </w:p>
          <w:p w14:paraId="03D7DEC3" w14:textId="77777777" w:rsidR="001E4875" w:rsidRPr="002C2943" w:rsidRDefault="00020BC0">
            <w:pPr>
              <w:spacing w:before="231" w:line="218" w:lineRule="exact"/>
              <w:ind w:left="216"/>
              <w:textAlignment w:val="baseline"/>
              <w:rPr>
                <w:rFonts w:ascii="Arial" w:eastAsia="Arial" w:hAnsi="Arial"/>
                <w:color w:val="000000"/>
                <w:sz w:val="20"/>
                <w:u w:val="single"/>
                <w:lang w:val="fr-FR"/>
              </w:rPr>
            </w:pPr>
            <w:r w:rsidRPr="002C2943">
              <w:rPr>
                <w:rFonts w:ascii="Arial" w:eastAsia="Arial" w:hAnsi="Arial"/>
                <w:color w:val="000000"/>
                <w:sz w:val="20"/>
                <w:u w:val="single"/>
                <w:lang w:val="fr-FR"/>
              </w:rPr>
              <w:t>Visa et avis du supérieur hiérarchique :</w:t>
            </w:r>
          </w:p>
        </w:tc>
        <w:tc>
          <w:tcPr>
            <w:tcW w:w="3559" w:type="dxa"/>
            <w:vMerge w:val="restart"/>
            <w:tcBorders>
              <w:top w:val="none" w:sz="0" w:space="0" w:color="000000"/>
              <w:left w:val="none" w:sz="0" w:space="0" w:color="000000"/>
              <w:bottom w:val="single" w:sz="0" w:space="0" w:color="000000"/>
              <w:right w:val="single" w:sz="7" w:space="0" w:color="000000"/>
            </w:tcBorders>
          </w:tcPr>
          <w:p w14:paraId="0B8985A8" w14:textId="77777777" w:rsidR="001E4875" w:rsidRPr="002C2943" w:rsidRDefault="00020BC0">
            <w:pPr>
              <w:spacing w:line="227" w:lineRule="exact"/>
              <w:ind w:left="432"/>
              <w:textAlignment w:val="baseline"/>
              <w:rPr>
                <w:rFonts w:ascii="Arial" w:eastAsia="Arial" w:hAnsi="Arial"/>
                <w:color w:val="000000"/>
                <w:sz w:val="20"/>
                <w:lang w:val="fr-FR"/>
              </w:rPr>
            </w:pPr>
            <w:r w:rsidRPr="002C2943"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Solde du CET après option </w:t>
            </w:r>
            <w:r w:rsidRPr="002C2943">
              <w:rPr>
                <w:rFonts w:ascii="Arial" w:eastAsia="Arial" w:hAnsi="Arial"/>
                <w:b/>
                <w:color w:val="000000"/>
                <w:sz w:val="20"/>
                <w:lang w:val="fr-FR"/>
              </w:rPr>
              <w:t>(L)</w:t>
            </w:r>
          </w:p>
          <w:p w14:paraId="35D934F4" w14:textId="77777777" w:rsidR="001E4875" w:rsidRDefault="00020BC0">
            <w:pPr>
              <w:spacing w:before="10" w:line="226" w:lineRule="exact"/>
              <w:ind w:left="43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 = 15 + K</w:t>
            </w:r>
          </w:p>
          <w:p w14:paraId="68D153F2" w14:textId="4CE75091" w:rsidR="001E4875" w:rsidRDefault="00020BC0">
            <w:pPr>
              <w:spacing w:before="7" w:after="453" w:line="226" w:lineRule="exact"/>
              <w:ind w:left="432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L </w:t>
            </w:r>
            <w:r w:rsidR="00B267FB">
              <w:rPr>
                <w:rFonts w:ascii="Arial" w:eastAsia="Arial" w:hAnsi="Arial"/>
                <w:color w:val="000000"/>
                <w:sz w:val="20"/>
                <w:lang w:val="fr-FR"/>
              </w:rPr>
              <w:sym w:font="Symbol" w:char="F0A3"/>
            </w:r>
            <w:r w:rsidR="00B267FB" w:rsidRPr="00AC5FAE">
              <w:rPr>
                <w:rFonts w:ascii="Arial" w:eastAsia="Arial" w:hAnsi="Arial"/>
                <w:color w:val="000000"/>
                <w:sz w:val="20"/>
                <w:lang w:val="fr-FR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0"/>
              </w:rPr>
              <w:t xml:space="preserve"> 60 </w:t>
            </w:r>
            <w:proofErr w:type="spellStart"/>
            <w:r>
              <w:rPr>
                <w:rFonts w:ascii="Arial" w:eastAsia="Arial" w:hAnsi="Arial"/>
                <w:color w:val="000000"/>
                <w:sz w:val="20"/>
              </w:rPr>
              <w:t>jours</w:t>
            </w:r>
            <w:proofErr w:type="spellEnd"/>
          </w:p>
        </w:tc>
        <w:tc>
          <w:tcPr>
            <w:tcW w:w="12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8E6CEA" w14:textId="77777777" w:rsidR="001E4875" w:rsidRDefault="001E4875"/>
        </w:tc>
      </w:tr>
      <w:tr w:rsidR="001E4875" w14:paraId="5AD96D88" w14:textId="77777777">
        <w:trPr>
          <w:trHeight w:hRule="exact" w:val="524"/>
        </w:trPr>
        <w:tc>
          <w:tcPr>
            <w:tcW w:w="4048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4BB7BACE" w14:textId="77777777" w:rsidR="001E4875" w:rsidRDefault="001E4875"/>
        </w:tc>
        <w:tc>
          <w:tcPr>
            <w:tcW w:w="3559" w:type="dxa"/>
            <w:vMerge/>
            <w:tcBorders>
              <w:top w:val="singl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6286480D" w14:textId="77777777" w:rsidR="001E4875" w:rsidRDefault="001E4875"/>
        </w:tc>
        <w:tc>
          <w:tcPr>
            <w:tcW w:w="1282" w:type="dxa"/>
            <w:tcBorders>
              <w:top w:val="single" w:sz="7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487050C" w14:textId="77777777" w:rsidR="001E4875" w:rsidRDefault="001E4875"/>
        </w:tc>
      </w:tr>
    </w:tbl>
    <w:p w14:paraId="624BE1E1" w14:textId="196C7680" w:rsidR="001E4875" w:rsidRPr="002C2943" w:rsidRDefault="00020BC0">
      <w:pPr>
        <w:pBdr>
          <w:top w:val="single" w:sz="4" w:space="0" w:color="000000"/>
          <w:left w:val="single" w:sz="4" w:space="10" w:color="000000"/>
          <w:bottom w:val="single" w:sz="4" w:space="11" w:color="000000"/>
          <w:right w:val="single" w:sz="4" w:space="0" w:color="000000"/>
        </w:pBdr>
        <w:tabs>
          <w:tab w:val="left" w:pos="3744"/>
          <w:tab w:val="left" w:pos="4752"/>
        </w:tabs>
        <w:spacing w:line="226" w:lineRule="exact"/>
        <w:ind w:left="216"/>
        <w:textAlignment w:val="baseline"/>
        <w:rPr>
          <w:rFonts w:ascii="Arial" w:eastAsia="Arial" w:hAnsi="Arial"/>
          <w:color w:val="000000"/>
          <w:sz w:val="20"/>
          <w:lang w:val="fr-FR"/>
        </w:rPr>
      </w:pPr>
      <w:r w:rsidRPr="002C2943">
        <w:rPr>
          <w:rFonts w:ascii="Arial" w:eastAsia="Arial" w:hAnsi="Arial"/>
          <w:color w:val="000000"/>
          <w:sz w:val="20"/>
          <w:lang w:val="fr-FR"/>
        </w:rPr>
        <w:t>Décision de l'autorité compétente :</w:t>
      </w:r>
      <w:r w:rsidRPr="002C2943">
        <w:rPr>
          <w:rFonts w:ascii="Arial" w:eastAsia="Arial" w:hAnsi="Arial"/>
          <w:color w:val="000000"/>
          <w:sz w:val="20"/>
          <w:lang w:val="fr-FR"/>
        </w:rPr>
        <w:tab/>
      </w:r>
      <w:r w:rsidR="00B267FB">
        <w:rPr>
          <w:rFonts w:ascii="Arial" w:eastAsia="Arial" w:hAnsi="Arial"/>
          <w:color w:val="000000"/>
          <w:sz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267FB">
        <w:rPr>
          <w:rFonts w:ascii="Arial" w:eastAsia="Arial" w:hAnsi="Arial"/>
          <w:color w:val="000000"/>
          <w:sz w:val="20"/>
          <w:lang w:val="fr-FR"/>
        </w:rPr>
        <w:instrText xml:space="preserve"> FORMCHECKBOX </w:instrText>
      </w:r>
      <w:r w:rsidR="00A62D1E">
        <w:rPr>
          <w:rFonts w:ascii="Arial" w:eastAsia="Arial" w:hAnsi="Arial"/>
          <w:color w:val="000000"/>
          <w:sz w:val="20"/>
          <w:lang w:val="fr-FR"/>
        </w:rPr>
      </w:r>
      <w:r w:rsidR="00A62D1E">
        <w:rPr>
          <w:rFonts w:ascii="Arial" w:eastAsia="Arial" w:hAnsi="Arial"/>
          <w:color w:val="000000"/>
          <w:sz w:val="20"/>
          <w:lang w:val="fr-FR"/>
        </w:rPr>
        <w:fldChar w:fldCharType="separate"/>
      </w:r>
      <w:r w:rsidR="00B267FB">
        <w:rPr>
          <w:rFonts w:ascii="Arial" w:eastAsia="Arial" w:hAnsi="Arial"/>
          <w:color w:val="000000"/>
          <w:sz w:val="20"/>
          <w:lang w:val="fr-FR"/>
        </w:rPr>
        <w:fldChar w:fldCharType="end"/>
      </w:r>
      <w:r w:rsidR="00B267FB" w:rsidRPr="00AC5FAE">
        <w:rPr>
          <w:rFonts w:ascii="Arial" w:eastAsia="Arial" w:hAnsi="Arial"/>
          <w:color w:val="000000"/>
          <w:sz w:val="20"/>
          <w:lang w:val="fr-FR"/>
        </w:rPr>
        <w:t xml:space="preserve"> </w:t>
      </w:r>
      <w:r w:rsidRPr="002C2943">
        <w:rPr>
          <w:rFonts w:ascii="Arial" w:eastAsia="Arial" w:hAnsi="Arial"/>
          <w:color w:val="000000"/>
          <w:sz w:val="20"/>
          <w:lang w:val="fr-FR"/>
        </w:rPr>
        <w:t xml:space="preserve"> Oui</w:t>
      </w:r>
      <w:r w:rsidRPr="002C2943">
        <w:rPr>
          <w:rFonts w:ascii="Arial" w:eastAsia="Arial" w:hAnsi="Arial"/>
          <w:color w:val="000000"/>
          <w:sz w:val="20"/>
          <w:lang w:val="fr-FR"/>
        </w:rPr>
        <w:tab/>
      </w:r>
      <w:r w:rsidR="00B267FB">
        <w:rPr>
          <w:rFonts w:ascii="Arial" w:eastAsia="Arial" w:hAnsi="Arial"/>
          <w:color w:val="000000"/>
          <w:sz w:val="20"/>
          <w:lang w:val="fr-FR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 w:rsidR="00B267FB">
        <w:rPr>
          <w:rFonts w:ascii="Arial" w:eastAsia="Arial" w:hAnsi="Arial"/>
          <w:color w:val="000000"/>
          <w:sz w:val="20"/>
          <w:lang w:val="fr-FR"/>
        </w:rPr>
        <w:instrText xml:space="preserve"> FORMCHECKBOX </w:instrText>
      </w:r>
      <w:r w:rsidR="00A62D1E">
        <w:rPr>
          <w:rFonts w:ascii="Arial" w:eastAsia="Arial" w:hAnsi="Arial"/>
          <w:color w:val="000000"/>
          <w:sz w:val="20"/>
          <w:lang w:val="fr-FR"/>
        </w:rPr>
      </w:r>
      <w:r w:rsidR="00A62D1E">
        <w:rPr>
          <w:rFonts w:ascii="Arial" w:eastAsia="Arial" w:hAnsi="Arial"/>
          <w:color w:val="000000"/>
          <w:sz w:val="20"/>
          <w:lang w:val="fr-FR"/>
        </w:rPr>
        <w:fldChar w:fldCharType="separate"/>
      </w:r>
      <w:r w:rsidR="00B267FB">
        <w:rPr>
          <w:rFonts w:ascii="Arial" w:eastAsia="Arial" w:hAnsi="Arial"/>
          <w:color w:val="000000"/>
          <w:sz w:val="20"/>
          <w:lang w:val="fr-FR"/>
        </w:rPr>
        <w:fldChar w:fldCharType="end"/>
      </w:r>
      <w:r w:rsidR="00B267FB" w:rsidRPr="00AC5FAE">
        <w:rPr>
          <w:rFonts w:ascii="Arial" w:eastAsia="Arial" w:hAnsi="Arial"/>
          <w:color w:val="000000"/>
          <w:sz w:val="20"/>
          <w:lang w:val="fr-FR"/>
        </w:rPr>
        <w:t xml:space="preserve"> </w:t>
      </w:r>
      <w:r w:rsidRPr="002C2943">
        <w:rPr>
          <w:rFonts w:ascii="Arial" w:eastAsia="Arial" w:hAnsi="Arial"/>
          <w:color w:val="000000"/>
          <w:sz w:val="20"/>
          <w:lang w:val="fr-FR"/>
        </w:rPr>
        <w:t xml:space="preserve"> Non</w:t>
      </w:r>
    </w:p>
    <w:p w14:paraId="14256F06" w14:textId="77777777" w:rsidR="001E4875" w:rsidRPr="002C2943" w:rsidRDefault="00020BC0">
      <w:pPr>
        <w:pBdr>
          <w:top w:val="single" w:sz="4" w:space="0" w:color="000000"/>
          <w:left w:val="single" w:sz="4" w:space="10" w:color="000000"/>
          <w:bottom w:val="single" w:sz="4" w:space="11" w:color="000000"/>
          <w:right w:val="single" w:sz="4" w:space="0" w:color="000000"/>
        </w:pBdr>
        <w:spacing w:before="4" w:line="457" w:lineRule="exact"/>
        <w:ind w:left="216"/>
        <w:textAlignment w:val="baseline"/>
        <w:rPr>
          <w:rFonts w:ascii="Arial" w:eastAsia="Arial" w:hAnsi="Arial"/>
          <w:color w:val="000000"/>
          <w:sz w:val="20"/>
          <w:lang w:val="fr-FR"/>
        </w:rPr>
      </w:pPr>
      <w:r w:rsidRPr="002C2943">
        <w:rPr>
          <w:rFonts w:ascii="Arial" w:eastAsia="Arial" w:hAnsi="Arial"/>
          <w:color w:val="000000"/>
          <w:sz w:val="20"/>
          <w:lang w:val="fr-FR"/>
        </w:rPr>
        <w:t xml:space="preserve">Observations : </w:t>
      </w:r>
      <w:r w:rsidRPr="002C2943">
        <w:rPr>
          <w:rFonts w:ascii="Arial" w:eastAsia="Arial" w:hAnsi="Arial"/>
          <w:color w:val="000000"/>
          <w:sz w:val="20"/>
          <w:lang w:val="fr-FR"/>
        </w:rPr>
        <w:br/>
        <w:t>Date :</w:t>
      </w:r>
    </w:p>
    <w:p w14:paraId="7B20FD70" w14:textId="77777777" w:rsidR="001E4875" w:rsidRPr="002C2943" w:rsidRDefault="00020BC0">
      <w:pPr>
        <w:pBdr>
          <w:top w:val="single" w:sz="4" w:space="0" w:color="000000"/>
          <w:left w:val="single" w:sz="4" w:space="10" w:color="000000"/>
          <w:bottom w:val="single" w:sz="4" w:space="11" w:color="000000"/>
          <w:right w:val="single" w:sz="4" w:space="0" w:color="000000"/>
        </w:pBdr>
        <w:spacing w:before="235" w:after="1674" w:line="226" w:lineRule="exact"/>
        <w:ind w:left="216"/>
        <w:textAlignment w:val="baseline"/>
        <w:rPr>
          <w:rFonts w:ascii="Arial" w:eastAsia="Arial" w:hAnsi="Arial"/>
          <w:color w:val="000000"/>
          <w:spacing w:val="-5"/>
          <w:sz w:val="20"/>
          <w:lang w:val="fr-FR"/>
        </w:rPr>
      </w:pPr>
      <w:r w:rsidRPr="002C2943">
        <w:rPr>
          <w:rFonts w:ascii="Arial" w:eastAsia="Arial" w:hAnsi="Arial"/>
          <w:color w:val="000000"/>
          <w:spacing w:val="-5"/>
          <w:sz w:val="20"/>
          <w:lang w:val="fr-FR"/>
        </w:rPr>
        <w:t>Signature :</w:t>
      </w:r>
    </w:p>
    <w:p w14:paraId="583BC06D" w14:textId="77777777" w:rsidR="001E4875" w:rsidRPr="002C2943" w:rsidRDefault="001E4875">
      <w:pPr>
        <w:rPr>
          <w:lang w:val="fr-FR"/>
        </w:rPr>
        <w:sectPr w:rsidR="001E4875" w:rsidRPr="002C2943">
          <w:type w:val="continuous"/>
          <w:pgSz w:w="11904" w:h="16834"/>
          <w:pgMar w:top="1220" w:right="2974" w:bottom="127" w:left="950" w:header="720" w:footer="720" w:gutter="0"/>
          <w:cols w:space="720"/>
        </w:sectPr>
      </w:pPr>
    </w:p>
    <w:p w14:paraId="0751E8EC" w14:textId="77777777" w:rsidR="001E4875" w:rsidRPr="002C2943" w:rsidRDefault="001E4875">
      <w:pPr>
        <w:rPr>
          <w:lang w:val="fr-FR"/>
        </w:rPr>
      </w:pPr>
    </w:p>
    <w:sectPr w:rsidR="001E4875" w:rsidRPr="002C2943">
      <w:pgSz w:w="11904" w:h="16834"/>
      <w:pgMar w:top="1152" w:right="1800" w:bottom="104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Arial Narrow">
    <w:charset w:val="00"/>
    <w:pitch w:val="variable"/>
    <w:family w:val="swiss"/>
    <w:panose1 w:val="02020603050405020304"/>
  </w:font>
  <w:font w:name="Bookman Old Style">
    <w:charset w:val="00"/>
    <w:pitch w:val="variable"/>
    <w:family w:val="swiss"/>
    <w:panose1 w:val="02020603050405020304"/>
  </w:font>
  <w:font w:name="Garamond">
    <w:charset w:val="00"/>
    <w:pitch w:val="variable"/>
    <w:family w:val="roman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E4875"/>
    <w:rsid w:val="00020BC0"/>
    <w:rsid w:val="001E4875"/>
    <w:rsid w:val="002C2943"/>
    <w:rsid w:val="00696789"/>
    <w:rsid w:val="00A62D1E"/>
    <w:rsid w:val="00B267FB"/>
    <w:rsid w:val="00EB0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64A238"/>
  <w15:docId w15:val="{07594C2E-DB3C-8947-A461-45C003CC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258</Words>
  <Characters>1425</Characters>
  <Application>Microsoft Office Word</Application>
  <DocSecurity>0</DocSecurity>
  <Lines>11</Lines>
  <Paragraphs>3</Paragraphs>
  <ScaleCrop>false</ScaleCrop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Philippe Baylac</cp:lastModifiedBy>
  <cp:revision>5</cp:revision>
  <dcterms:created xsi:type="dcterms:W3CDTF">2021-12-21T14:43:00Z</dcterms:created>
  <dcterms:modified xsi:type="dcterms:W3CDTF">2022-01-31T11:57:00Z</dcterms:modified>
</cp:coreProperties>
</file>