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5"/>
        <w:gridCol w:w="8051"/>
      </w:tblGrid>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SERVICE</w:t>
            </w:r>
          </w:p>
        </w:tc>
        <w:tc>
          <w:tcPr>
            <w:tcW w:w="8051" w:type="dxa"/>
            <w:vAlign w:val="center"/>
          </w:tcPr>
          <w:p w:rsidR="00B137A1" w:rsidRPr="004E41EC" w:rsidRDefault="00B137A1" w:rsidP="00812C7F">
            <w:pPr>
              <w:spacing w:after="0" w:line="240" w:lineRule="auto"/>
              <w:jc w:val="center"/>
              <w:rPr>
                <w:rFonts w:ascii="Arial" w:hAnsi="Arial" w:cs="Arial"/>
                <w:b/>
              </w:rPr>
            </w:pPr>
          </w:p>
          <w:p w:rsidR="00B137A1" w:rsidRPr="004E41EC" w:rsidRDefault="00B137A1" w:rsidP="00FF77C1">
            <w:pPr>
              <w:spacing w:after="0" w:line="240" w:lineRule="auto"/>
              <w:rPr>
                <w:rFonts w:ascii="Arial" w:hAnsi="Arial" w:cs="Arial"/>
                <w:b/>
              </w:rPr>
            </w:pPr>
            <w:r w:rsidRPr="004E41EC">
              <w:rPr>
                <w:rFonts w:ascii="Arial" w:hAnsi="Arial" w:cs="Arial"/>
                <w:b/>
              </w:rPr>
              <w:t>Département des formations – CFA des Métiers du Sport et de l’Animation</w:t>
            </w:r>
          </w:p>
          <w:p w:rsidR="00B137A1" w:rsidRPr="004E41EC" w:rsidRDefault="00B137A1" w:rsidP="00812C7F">
            <w:pPr>
              <w:tabs>
                <w:tab w:val="left" w:pos="5100"/>
                <w:tab w:val="left" w:pos="6800"/>
              </w:tabs>
              <w:spacing w:after="0" w:line="240" w:lineRule="auto"/>
              <w:ind w:left="72" w:right="18"/>
              <w:rPr>
                <w:rFonts w:ascii="Arial" w:hAnsi="Arial" w:cs="Arial"/>
                <w:bCs/>
                <w:sz w:val="24"/>
                <w:szCs w:val="24"/>
              </w:rPr>
            </w:pPr>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Localisation du poste</w:t>
            </w:r>
          </w:p>
        </w:tc>
        <w:tc>
          <w:tcPr>
            <w:tcW w:w="8051" w:type="dxa"/>
            <w:vAlign w:val="center"/>
          </w:tcPr>
          <w:p w:rsidR="00B137A1" w:rsidRPr="004E41EC" w:rsidRDefault="00B137A1" w:rsidP="00812C7F">
            <w:pPr>
              <w:tabs>
                <w:tab w:val="left" w:pos="1935"/>
              </w:tabs>
              <w:spacing w:after="0" w:line="240" w:lineRule="auto"/>
              <w:jc w:val="center"/>
              <w:rPr>
                <w:rFonts w:ascii="Arial" w:hAnsi="Arial" w:cs="Arial"/>
                <w:b/>
              </w:rPr>
            </w:pPr>
            <w:r w:rsidRPr="004E41EC">
              <w:rPr>
                <w:rFonts w:ascii="Arial" w:hAnsi="Arial" w:cs="Arial"/>
                <w:b/>
              </w:rPr>
              <w:t xml:space="preserve">CREPS de Wattignies : </w:t>
            </w:r>
            <w:r w:rsidRPr="004E41EC">
              <w:rPr>
                <w:rFonts w:ascii="Arial" w:hAnsi="Arial" w:cs="Arial"/>
              </w:rPr>
              <w:t>11 rue de l’Yser – 59139 Wattignies</w:t>
            </w:r>
          </w:p>
          <w:p w:rsidR="00B137A1" w:rsidRPr="004E41EC" w:rsidRDefault="00B137A1" w:rsidP="00812C7F">
            <w:pPr>
              <w:spacing w:after="0" w:line="240" w:lineRule="auto"/>
              <w:rPr>
                <w:rFonts w:ascii="Arial" w:hAnsi="Arial" w:cs="Arial"/>
                <w:sz w:val="24"/>
                <w:szCs w:val="24"/>
              </w:rPr>
            </w:pPr>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Fonction</w:t>
            </w:r>
          </w:p>
        </w:tc>
        <w:tc>
          <w:tcPr>
            <w:tcW w:w="8051" w:type="dxa"/>
            <w:vAlign w:val="center"/>
          </w:tcPr>
          <w:p w:rsidR="004E41EC" w:rsidRDefault="004E41EC" w:rsidP="00812C7F">
            <w:pPr>
              <w:spacing w:after="0" w:line="240" w:lineRule="auto"/>
              <w:jc w:val="center"/>
              <w:rPr>
                <w:rFonts w:ascii="Arial" w:hAnsi="Arial" w:cs="Arial"/>
                <w:b/>
              </w:rPr>
            </w:pPr>
          </w:p>
          <w:p w:rsidR="00B137A1" w:rsidRPr="004E41EC" w:rsidRDefault="00B137A1" w:rsidP="00812C7F">
            <w:pPr>
              <w:spacing w:after="0" w:line="240" w:lineRule="auto"/>
              <w:jc w:val="center"/>
              <w:rPr>
                <w:rFonts w:ascii="Arial" w:hAnsi="Arial" w:cs="Arial"/>
                <w:b/>
                <w:sz w:val="24"/>
                <w:szCs w:val="24"/>
              </w:rPr>
            </w:pPr>
            <w:r w:rsidRPr="004E41EC">
              <w:rPr>
                <w:rFonts w:ascii="Arial" w:hAnsi="Arial" w:cs="Arial"/>
                <w:b/>
              </w:rPr>
              <w:t>Responsable du département des formations et du CFA MSA</w:t>
            </w:r>
          </w:p>
          <w:p w:rsidR="00B137A1" w:rsidRPr="004E41EC" w:rsidRDefault="00B137A1" w:rsidP="00812C7F">
            <w:pPr>
              <w:spacing w:after="0" w:line="240" w:lineRule="auto"/>
              <w:rPr>
                <w:rFonts w:ascii="Arial" w:hAnsi="Arial" w:cs="Arial"/>
                <w:sz w:val="24"/>
                <w:szCs w:val="24"/>
              </w:rPr>
            </w:pPr>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Missions du service</w:t>
            </w:r>
          </w:p>
          <w:p w:rsidR="00B137A1" w:rsidRPr="006D2F88" w:rsidRDefault="00B137A1" w:rsidP="006D2F88">
            <w:pPr>
              <w:spacing w:after="0" w:line="240" w:lineRule="auto"/>
              <w:rPr>
                <w:rFonts w:asciiTheme="minorHAnsi" w:hAnsiTheme="minorHAnsi"/>
                <w:b/>
                <w:sz w:val="24"/>
                <w:szCs w:val="24"/>
              </w:rPr>
            </w:pPr>
          </w:p>
        </w:tc>
        <w:tc>
          <w:tcPr>
            <w:tcW w:w="8051" w:type="dxa"/>
            <w:vAlign w:val="center"/>
          </w:tcPr>
          <w:p w:rsidR="00FF77C1" w:rsidRPr="00FF77C1" w:rsidRDefault="00FC5777" w:rsidP="00FF77C1">
            <w:pPr>
              <w:spacing w:after="0" w:line="240" w:lineRule="auto"/>
              <w:ind w:left="5"/>
              <w:contextualSpacing/>
              <w:jc w:val="both"/>
              <w:rPr>
                <w:rFonts w:ascii="Arial" w:hAnsi="Arial" w:cs="Arial"/>
                <w:sz w:val="20"/>
                <w:szCs w:val="20"/>
              </w:rPr>
            </w:pPr>
            <w:r>
              <w:rPr>
                <w:rFonts w:ascii="Arial" w:hAnsi="Arial" w:cs="Arial"/>
                <w:sz w:val="20"/>
                <w:szCs w:val="20"/>
                <w:lang w:eastAsia="fr-FR"/>
              </w:rPr>
              <w:t>En étroite relation avec la direction, l</w:t>
            </w:r>
            <w:r w:rsidR="00FF77C1" w:rsidRPr="00FF77C1">
              <w:rPr>
                <w:rFonts w:ascii="Arial" w:hAnsi="Arial" w:cs="Arial"/>
                <w:sz w:val="20"/>
                <w:szCs w:val="20"/>
                <w:lang w:eastAsia="fr-FR"/>
              </w:rPr>
              <w:t xml:space="preserve">e responsable du département Formation est chargé </w:t>
            </w:r>
            <w:r w:rsidR="00FF77C1" w:rsidRPr="00FF77C1">
              <w:rPr>
                <w:rFonts w:ascii="Arial" w:hAnsi="Arial" w:cs="Arial"/>
                <w:sz w:val="20"/>
                <w:szCs w:val="20"/>
              </w:rPr>
              <w:t xml:space="preserve">de coordonner et d’animer l’équipe et l’activité du département (12 formateurs – coordonnateurs et 9 agents administratifs).  Placé sous la responsabilité de la direction du CREPS, il est force de propositions dans le développement de l’établissement dans ces champs. Il apporte son expertise dans la définition des orientations stratégiques du CREPS dans ces domaines. Il </w:t>
            </w:r>
            <w:r w:rsidR="00FF77C1" w:rsidRPr="00FF77C1">
              <w:rPr>
                <w:rFonts w:ascii="Arial" w:hAnsi="Arial" w:cs="Arial"/>
                <w:sz w:val="20"/>
                <w:szCs w:val="20"/>
                <w:lang w:eastAsia="fr-FR"/>
              </w:rPr>
              <w:t>assure la responsabilité, l’organisation et la gestion du département.</w:t>
            </w:r>
          </w:p>
          <w:p w:rsidR="00FF77C1" w:rsidRPr="00FF77C1" w:rsidRDefault="00FF77C1" w:rsidP="00FF77C1">
            <w:pPr>
              <w:spacing w:after="0" w:line="240" w:lineRule="auto"/>
              <w:jc w:val="both"/>
              <w:rPr>
                <w:rFonts w:ascii="Arial" w:eastAsia="Times New Roman" w:hAnsi="Arial" w:cs="Arial"/>
                <w:sz w:val="20"/>
                <w:szCs w:val="20"/>
                <w:u w:val="single"/>
                <w:lang w:eastAsia="fr-FR"/>
              </w:rPr>
            </w:pPr>
            <w:r w:rsidRPr="00FF77C1">
              <w:rPr>
                <w:rFonts w:ascii="Arial" w:eastAsia="Times New Roman" w:hAnsi="Arial" w:cs="Arial"/>
                <w:sz w:val="20"/>
                <w:szCs w:val="20"/>
                <w:u w:val="single"/>
                <w:lang w:eastAsia="fr-FR"/>
              </w:rPr>
              <w:t>A ce titre :</w:t>
            </w:r>
          </w:p>
          <w:p w:rsidR="00FF77C1" w:rsidRPr="00FF77C1" w:rsidRDefault="00FF77C1" w:rsidP="00FF77C1">
            <w:pPr>
              <w:spacing w:after="0" w:line="240" w:lineRule="auto"/>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IL participe à la construction et au suivi budgétaire pour le département des formations.</w:t>
            </w:r>
          </w:p>
          <w:p w:rsidR="00FF77C1" w:rsidRPr="00FF77C1" w:rsidRDefault="00FF77C1" w:rsidP="00FF77C1">
            <w:pPr>
              <w:spacing w:after="0" w:line="240" w:lineRule="auto"/>
              <w:rPr>
                <w:rFonts w:ascii="Arial" w:eastAsia="Times New Roman" w:hAnsi="Arial" w:cs="Arial"/>
                <w:sz w:val="20"/>
                <w:szCs w:val="20"/>
                <w:lang w:eastAsia="fr-FR"/>
              </w:rPr>
            </w:pPr>
            <w:r w:rsidRPr="00FF77C1">
              <w:rPr>
                <w:rFonts w:ascii="Arial" w:eastAsia="Times New Roman" w:hAnsi="Arial" w:cs="Arial"/>
                <w:sz w:val="20"/>
                <w:szCs w:val="20"/>
                <w:lang w:eastAsia="fr-FR"/>
              </w:rPr>
              <w:t>Il  recherche de nouveaux partenariats visant au développement de l’offre de formation du CREPS et du CFA (mouvement sportif, réseaux employeurs, …) ;</w:t>
            </w:r>
          </w:p>
          <w:p w:rsidR="00FF77C1" w:rsidRPr="00FF77C1" w:rsidRDefault="00FF77C1" w:rsidP="00FF77C1">
            <w:pPr>
              <w:spacing w:after="0" w:line="240" w:lineRule="auto"/>
              <w:rPr>
                <w:rFonts w:ascii="Arial" w:eastAsia="Times New Roman" w:hAnsi="Arial" w:cs="Arial"/>
                <w:sz w:val="20"/>
                <w:szCs w:val="20"/>
                <w:lang w:eastAsia="fr-FR"/>
              </w:rPr>
            </w:pPr>
            <w:r w:rsidRPr="00FF77C1">
              <w:rPr>
                <w:rFonts w:ascii="Arial" w:eastAsia="Times New Roman" w:hAnsi="Arial" w:cs="Arial"/>
                <w:sz w:val="20"/>
                <w:szCs w:val="20"/>
                <w:lang w:eastAsia="fr-FR"/>
              </w:rPr>
              <w:t xml:space="preserve">Il veille aux relations avec les partenaires institutionnels de la formation professionnelle et de l’apprentissage (Conseil Régional, DRJSCS, OPCA, Prescripteurs…) </w:t>
            </w:r>
          </w:p>
          <w:p w:rsidR="00FF77C1" w:rsidRPr="00FF77C1" w:rsidRDefault="00FF77C1" w:rsidP="00FF77C1">
            <w:pPr>
              <w:spacing w:after="0" w:line="240" w:lineRule="auto"/>
              <w:rPr>
                <w:rFonts w:ascii="Arial" w:eastAsia="Times New Roman" w:hAnsi="Arial" w:cs="Arial"/>
                <w:sz w:val="20"/>
                <w:szCs w:val="20"/>
                <w:lang w:eastAsia="fr-FR"/>
              </w:rPr>
            </w:pPr>
            <w:r w:rsidRPr="00FF77C1">
              <w:rPr>
                <w:rFonts w:ascii="Arial" w:eastAsia="Times New Roman" w:hAnsi="Arial" w:cs="Arial"/>
                <w:sz w:val="20"/>
                <w:szCs w:val="20"/>
                <w:lang w:eastAsia="fr-FR"/>
              </w:rPr>
              <w:t>Il participe à la stratégie de collecte de taxe d’apprentissage du CREPS et du CFA</w:t>
            </w:r>
          </w:p>
          <w:p w:rsidR="00FF77C1" w:rsidRPr="00FF77C1" w:rsidRDefault="00FF77C1" w:rsidP="00FF77C1">
            <w:pPr>
              <w:spacing w:after="0" w:line="240" w:lineRule="auto"/>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Il participe aux réunions du comité de direction, prépare les éléments nécessaires aux dialogues de gestion, aux conseils d’administrations et aux réunions du personnel.</w:t>
            </w:r>
          </w:p>
          <w:p w:rsidR="00FF77C1" w:rsidRPr="00FF77C1" w:rsidRDefault="00FF77C1" w:rsidP="00FF77C1">
            <w:pPr>
              <w:spacing w:after="0" w:line="240" w:lineRule="auto"/>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Il collabore activement à l’élaboration et à la mise en œuvre du projet d’établissement dans le domaine de la formation.</w:t>
            </w:r>
          </w:p>
          <w:p w:rsidR="00B137A1" w:rsidRPr="004E41EC" w:rsidRDefault="00B137A1" w:rsidP="00FF77C1">
            <w:pPr>
              <w:spacing w:after="0" w:line="240" w:lineRule="auto"/>
              <w:ind w:left="5"/>
              <w:contextualSpacing/>
              <w:jc w:val="both"/>
              <w:rPr>
                <w:rFonts w:ascii="Arial" w:hAnsi="Arial" w:cs="Arial"/>
                <w:sz w:val="24"/>
                <w:szCs w:val="24"/>
              </w:rPr>
            </w:pPr>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Description de l’emploi</w:t>
            </w:r>
          </w:p>
        </w:tc>
        <w:tc>
          <w:tcPr>
            <w:tcW w:w="8051" w:type="dxa"/>
            <w:vAlign w:val="center"/>
          </w:tcPr>
          <w:p w:rsidR="00FF77C1" w:rsidRPr="00FF77C1" w:rsidRDefault="00FF77C1" w:rsidP="00FF77C1">
            <w:pPr>
              <w:numPr>
                <w:ilvl w:val="0"/>
                <w:numId w:val="10"/>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Organisation fonctionnelle du département Formations</w:t>
            </w:r>
          </w:p>
          <w:p w:rsidR="00FF77C1" w:rsidRPr="00FF77C1" w:rsidRDefault="00FF77C1" w:rsidP="00FF77C1">
            <w:pPr>
              <w:numPr>
                <w:ilvl w:val="0"/>
                <w:numId w:val="10"/>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Elaboration et suivi du budget du département ainsi que la facturation en relation avec le service financier</w:t>
            </w:r>
          </w:p>
          <w:p w:rsidR="00FF77C1" w:rsidRPr="00FF77C1" w:rsidRDefault="00FF77C1" w:rsidP="00FF77C1">
            <w:pPr>
              <w:numPr>
                <w:ilvl w:val="0"/>
                <w:numId w:val="10"/>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Développement d’actions de formation sur le territoire Hauts de France</w:t>
            </w:r>
          </w:p>
          <w:p w:rsidR="00FF77C1" w:rsidRPr="00FF77C1" w:rsidRDefault="00FF77C1" w:rsidP="00FF77C1">
            <w:pPr>
              <w:numPr>
                <w:ilvl w:val="0"/>
                <w:numId w:val="10"/>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 xml:space="preserve">Coordination des responsables de formation </w:t>
            </w:r>
          </w:p>
          <w:p w:rsidR="00FF77C1" w:rsidRPr="00FF77C1" w:rsidRDefault="00FF77C1" w:rsidP="00FF77C1">
            <w:pPr>
              <w:numPr>
                <w:ilvl w:val="0"/>
                <w:numId w:val="10"/>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Coordination du CFA et des responsables d’UFA</w:t>
            </w:r>
          </w:p>
          <w:p w:rsidR="00B137A1" w:rsidRDefault="00FF77C1" w:rsidP="00FF77C1">
            <w:pPr>
              <w:pStyle w:val="Paragraphedeliste"/>
              <w:numPr>
                <w:ilvl w:val="0"/>
                <w:numId w:val="9"/>
              </w:numPr>
              <w:spacing w:after="0" w:line="240" w:lineRule="auto"/>
              <w:ind w:left="5" w:firstLine="141"/>
              <w:jc w:val="both"/>
              <w:rPr>
                <w:rFonts w:ascii="Arial" w:eastAsia="Times New Roman" w:hAnsi="Arial" w:cs="Arial"/>
                <w:sz w:val="20"/>
                <w:szCs w:val="20"/>
                <w:lang w:eastAsia="fr-FR"/>
              </w:rPr>
            </w:pPr>
            <w:r w:rsidRPr="00FF77C1">
              <w:rPr>
                <w:rFonts w:ascii="Arial" w:eastAsia="Times New Roman" w:hAnsi="Arial" w:cs="Arial"/>
                <w:sz w:val="20"/>
                <w:szCs w:val="20"/>
                <w:lang w:eastAsia="fr-FR"/>
              </w:rPr>
              <w:t>Suivi de formations</w:t>
            </w:r>
          </w:p>
          <w:p w:rsidR="00FF77C1" w:rsidRPr="00FF77C1" w:rsidRDefault="00FF77C1" w:rsidP="00FF77C1">
            <w:pPr>
              <w:pStyle w:val="Paragraphedeliste"/>
              <w:numPr>
                <w:ilvl w:val="0"/>
                <w:numId w:val="11"/>
              </w:numPr>
              <w:spacing w:after="0" w:line="240" w:lineRule="auto"/>
              <w:ind w:left="5" w:firstLine="141"/>
              <w:rPr>
                <w:rFonts w:ascii="Arial" w:eastAsia="Times New Roman" w:hAnsi="Arial" w:cs="Arial"/>
                <w:sz w:val="20"/>
                <w:szCs w:val="20"/>
                <w:lang w:eastAsia="fr-FR"/>
              </w:rPr>
            </w:pPr>
            <w:r w:rsidRPr="00FF77C1">
              <w:rPr>
                <w:rFonts w:ascii="Arial" w:eastAsia="Times New Roman" w:hAnsi="Arial" w:cs="Arial"/>
                <w:sz w:val="20"/>
                <w:szCs w:val="20"/>
                <w:lang w:eastAsia="fr-FR"/>
              </w:rPr>
              <w:t xml:space="preserve"> Maîtrise du cadre institutionnel, juridique et financier de la formation professionnelle et de l’apprentissage ;</w:t>
            </w:r>
          </w:p>
          <w:p w:rsidR="00FF77C1" w:rsidRPr="00FF77C1" w:rsidRDefault="00FF77C1" w:rsidP="00FF77C1">
            <w:pPr>
              <w:numPr>
                <w:ilvl w:val="0"/>
                <w:numId w:val="11"/>
              </w:numPr>
              <w:spacing w:after="0" w:line="240" w:lineRule="auto"/>
              <w:ind w:left="5" w:firstLine="141"/>
              <w:rPr>
                <w:rFonts w:ascii="Arial" w:eastAsia="Times New Roman" w:hAnsi="Arial" w:cs="Arial"/>
                <w:sz w:val="20"/>
                <w:szCs w:val="20"/>
                <w:lang w:eastAsia="fr-FR"/>
              </w:rPr>
            </w:pPr>
            <w:r w:rsidRPr="00FF77C1">
              <w:rPr>
                <w:rFonts w:ascii="Arial" w:eastAsia="Times New Roman" w:hAnsi="Arial" w:cs="Arial"/>
                <w:sz w:val="20"/>
                <w:szCs w:val="20"/>
                <w:lang w:eastAsia="fr-FR"/>
              </w:rPr>
              <w:t>Aptitude au travail partenarial notamment avec les institutions (Conseil Régional, DRJSCS, OPCA,...) ;</w:t>
            </w:r>
          </w:p>
          <w:p w:rsidR="00FF77C1" w:rsidRPr="00FF77C1" w:rsidRDefault="00FF77C1" w:rsidP="00FF77C1">
            <w:pPr>
              <w:numPr>
                <w:ilvl w:val="0"/>
                <w:numId w:val="11"/>
              </w:numPr>
              <w:spacing w:after="0" w:line="240" w:lineRule="auto"/>
              <w:ind w:left="5" w:firstLine="141"/>
              <w:rPr>
                <w:rFonts w:ascii="Arial" w:eastAsia="Times New Roman" w:hAnsi="Arial" w:cs="Arial"/>
                <w:sz w:val="20"/>
                <w:szCs w:val="20"/>
                <w:lang w:eastAsia="fr-FR"/>
              </w:rPr>
            </w:pPr>
            <w:r w:rsidRPr="00FF77C1">
              <w:rPr>
                <w:rFonts w:ascii="Arial" w:eastAsia="Times New Roman" w:hAnsi="Arial" w:cs="Arial"/>
                <w:sz w:val="20"/>
                <w:szCs w:val="20"/>
                <w:lang w:eastAsia="fr-FR"/>
              </w:rPr>
              <w:t>Capacités rédactionnelles ;</w:t>
            </w:r>
          </w:p>
          <w:p w:rsidR="00FF77C1" w:rsidRPr="00FF77C1" w:rsidRDefault="00FF77C1" w:rsidP="00FF77C1">
            <w:pPr>
              <w:numPr>
                <w:ilvl w:val="0"/>
                <w:numId w:val="11"/>
              </w:numPr>
              <w:spacing w:after="0" w:line="240" w:lineRule="auto"/>
              <w:ind w:left="5" w:firstLine="141"/>
              <w:rPr>
                <w:rFonts w:ascii="Arial" w:eastAsia="Times New Roman" w:hAnsi="Arial" w:cs="Arial"/>
                <w:sz w:val="20"/>
                <w:szCs w:val="20"/>
                <w:lang w:eastAsia="fr-FR"/>
              </w:rPr>
            </w:pPr>
            <w:r w:rsidRPr="00FF77C1">
              <w:rPr>
                <w:rFonts w:ascii="Arial" w:eastAsia="Times New Roman" w:hAnsi="Arial" w:cs="Arial"/>
                <w:sz w:val="20"/>
                <w:szCs w:val="20"/>
                <w:lang w:eastAsia="fr-FR"/>
              </w:rPr>
              <w:t xml:space="preserve">Rigueur et autonomie </w:t>
            </w:r>
          </w:p>
          <w:p w:rsidR="00FF77C1" w:rsidRPr="00FF77C1" w:rsidRDefault="00FF77C1" w:rsidP="00FF77C1">
            <w:pPr>
              <w:numPr>
                <w:ilvl w:val="0"/>
                <w:numId w:val="11"/>
              </w:numPr>
              <w:spacing w:after="0" w:line="240" w:lineRule="auto"/>
              <w:ind w:left="5" w:firstLine="141"/>
              <w:rPr>
                <w:rFonts w:ascii="Arial" w:eastAsia="Times New Roman" w:hAnsi="Arial" w:cs="Arial"/>
                <w:sz w:val="20"/>
                <w:szCs w:val="20"/>
                <w:lang w:eastAsia="fr-FR"/>
              </w:rPr>
            </w:pPr>
            <w:r w:rsidRPr="00FF77C1">
              <w:rPr>
                <w:rFonts w:ascii="Arial" w:eastAsia="Times New Roman" w:hAnsi="Arial" w:cs="Arial"/>
                <w:sz w:val="20"/>
                <w:szCs w:val="20"/>
                <w:lang w:eastAsia="fr-FR"/>
              </w:rPr>
              <w:t>Capacités d’initiative, d’analyse et de prospective </w:t>
            </w:r>
          </w:p>
          <w:p w:rsidR="00FF77C1" w:rsidRPr="00FF77C1" w:rsidRDefault="00FF77C1" w:rsidP="00FF77C1">
            <w:pPr>
              <w:numPr>
                <w:ilvl w:val="0"/>
                <w:numId w:val="11"/>
              </w:numPr>
              <w:spacing w:after="0" w:line="240" w:lineRule="auto"/>
              <w:ind w:left="5" w:firstLine="141"/>
              <w:contextualSpacing/>
              <w:jc w:val="both"/>
              <w:rPr>
                <w:rFonts w:ascii="Arial" w:hAnsi="Arial" w:cs="Arial"/>
                <w:sz w:val="24"/>
                <w:szCs w:val="24"/>
              </w:rPr>
            </w:pPr>
            <w:r w:rsidRPr="00FF77C1">
              <w:rPr>
                <w:rFonts w:ascii="Arial" w:hAnsi="Arial" w:cs="Arial"/>
                <w:sz w:val="20"/>
                <w:szCs w:val="20"/>
              </w:rPr>
              <w:t>Qualités relationnelles, aptitude au management.</w:t>
            </w:r>
          </w:p>
          <w:p w:rsidR="00FF77C1" w:rsidRPr="004E41EC" w:rsidRDefault="00FF77C1" w:rsidP="00FF77C1">
            <w:pPr>
              <w:spacing w:after="0" w:line="240" w:lineRule="auto"/>
              <w:ind w:left="5"/>
              <w:contextualSpacing/>
              <w:jc w:val="both"/>
              <w:rPr>
                <w:rFonts w:ascii="Arial" w:hAnsi="Arial" w:cs="Arial"/>
                <w:sz w:val="24"/>
                <w:szCs w:val="24"/>
              </w:rPr>
            </w:pPr>
          </w:p>
        </w:tc>
      </w:tr>
      <w:tr w:rsidR="00B137A1" w:rsidRPr="006D2F88" w:rsidTr="00FF77C1">
        <w:tc>
          <w:tcPr>
            <w:tcW w:w="1555" w:type="dxa"/>
            <w:vAlign w:val="center"/>
          </w:tcPr>
          <w:p w:rsidR="00B137A1" w:rsidRPr="006D2F88" w:rsidRDefault="00B137A1" w:rsidP="006D2F88">
            <w:pPr>
              <w:spacing w:after="0" w:line="240" w:lineRule="auto"/>
              <w:ind w:right="-79"/>
              <w:rPr>
                <w:rFonts w:asciiTheme="minorHAnsi" w:hAnsiTheme="minorHAnsi"/>
                <w:b/>
                <w:sz w:val="24"/>
                <w:szCs w:val="24"/>
              </w:rPr>
            </w:pPr>
            <w:r w:rsidRPr="006D2F88">
              <w:rPr>
                <w:rFonts w:asciiTheme="minorHAnsi" w:hAnsiTheme="minorHAnsi"/>
                <w:b/>
                <w:sz w:val="24"/>
                <w:szCs w:val="24"/>
              </w:rPr>
              <w:t>Compétences souhaitées</w:t>
            </w:r>
          </w:p>
        </w:tc>
        <w:tc>
          <w:tcPr>
            <w:tcW w:w="8051" w:type="dxa"/>
            <w:vAlign w:val="center"/>
          </w:tcPr>
          <w:p w:rsidR="00FF77C1" w:rsidRPr="00E03DAC" w:rsidRDefault="00FF77C1" w:rsidP="00FF77C1">
            <w:pPr>
              <w:spacing w:after="0" w:line="240" w:lineRule="auto"/>
              <w:rPr>
                <w:rFonts w:ascii="Arial" w:hAnsi="Arial" w:cs="Arial"/>
                <w:sz w:val="20"/>
                <w:szCs w:val="20"/>
              </w:rPr>
            </w:pPr>
            <w:r w:rsidRPr="00E03DAC">
              <w:rPr>
                <w:rFonts w:ascii="Arial" w:hAnsi="Arial" w:cs="Arial"/>
                <w:sz w:val="20"/>
                <w:szCs w:val="20"/>
              </w:rPr>
              <w:t xml:space="preserve">Une expérience dans le domaine de la formation professionnelle ou dans le management d’équipe est impérative. Les candidats devront par ailleurs maîtriser les grandes orientations de la réforme de la formation professionnelle. </w:t>
            </w:r>
          </w:p>
          <w:p w:rsidR="00B137A1" w:rsidRPr="004E41EC" w:rsidRDefault="00FF77C1" w:rsidP="00FF77C1">
            <w:pPr>
              <w:spacing w:after="0" w:line="240" w:lineRule="auto"/>
              <w:ind w:left="5"/>
              <w:jc w:val="both"/>
              <w:rPr>
                <w:rFonts w:ascii="Arial" w:hAnsi="Arial" w:cs="Arial"/>
                <w:sz w:val="24"/>
                <w:szCs w:val="24"/>
              </w:rPr>
            </w:pPr>
            <w:r w:rsidRPr="00E03DAC">
              <w:rPr>
                <w:rFonts w:ascii="Arial" w:hAnsi="Arial" w:cs="Arial"/>
                <w:sz w:val="20"/>
                <w:szCs w:val="20"/>
              </w:rPr>
              <w:t>La connaissance des fondamentaux de la comptabilité publique serait appréciée.</w:t>
            </w:r>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Profil</w:t>
            </w:r>
          </w:p>
        </w:tc>
        <w:tc>
          <w:tcPr>
            <w:tcW w:w="8051" w:type="dxa"/>
            <w:vAlign w:val="center"/>
          </w:tcPr>
          <w:p w:rsidR="0007495C" w:rsidRDefault="0007495C" w:rsidP="0007495C">
            <w:pPr>
              <w:spacing w:after="0" w:line="240" w:lineRule="auto"/>
              <w:ind w:left="5"/>
              <w:jc w:val="both"/>
              <w:rPr>
                <w:rFonts w:ascii="Arial" w:hAnsi="Arial" w:cs="Arial"/>
                <w:sz w:val="20"/>
                <w:szCs w:val="20"/>
              </w:rPr>
            </w:pPr>
            <w:r>
              <w:rPr>
                <w:rFonts w:ascii="Arial" w:hAnsi="Arial" w:cs="Arial"/>
                <w:sz w:val="20"/>
                <w:szCs w:val="20"/>
              </w:rPr>
              <w:t xml:space="preserve">Inspecteur de la jeunesse et des sports </w:t>
            </w:r>
          </w:p>
          <w:p w:rsidR="0007495C" w:rsidRDefault="0007495C" w:rsidP="0007495C">
            <w:pPr>
              <w:spacing w:after="0" w:line="240" w:lineRule="auto"/>
              <w:ind w:left="5"/>
              <w:jc w:val="both"/>
              <w:rPr>
                <w:rFonts w:ascii="Arial" w:hAnsi="Arial" w:cs="Arial"/>
                <w:sz w:val="20"/>
                <w:szCs w:val="20"/>
              </w:rPr>
            </w:pPr>
            <w:r>
              <w:rPr>
                <w:rFonts w:ascii="Arial" w:hAnsi="Arial" w:cs="Arial"/>
                <w:sz w:val="20"/>
                <w:szCs w:val="20"/>
              </w:rPr>
              <w:t>Fonctionnaire de catégorie A</w:t>
            </w:r>
          </w:p>
          <w:p w:rsidR="00B137A1" w:rsidRPr="004E41EC" w:rsidRDefault="00B137A1" w:rsidP="00812C7F">
            <w:pPr>
              <w:spacing w:after="0" w:line="240" w:lineRule="auto"/>
              <w:rPr>
                <w:rFonts w:ascii="Arial" w:hAnsi="Arial" w:cs="Arial"/>
                <w:noProof/>
                <w:sz w:val="24"/>
                <w:szCs w:val="24"/>
              </w:rPr>
            </w:pPr>
            <w:bookmarkStart w:id="0" w:name="_GoBack"/>
            <w:bookmarkEnd w:id="0"/>
          </w:p>
        </w:tc>
      </w:tr>
      <w:tr w:rsidR="00B137A1" w:rsidRPr="006D2F88" w:rsidTr="00FF77C1">
        <w:tc>
          <w:tcPr>
            <w:tcW w:w="1555" w:type="dxa"/>
            <w:vAlign w:val="center"/>
          </w:tcPr>
          <w:p w:rsidR="00B137A1" w:rsidRPr="006D2F88" w:rsidRDefault="00B137A1" w:rsidP="006D2F88">
            <w:pPr>
              <w:spacing w:after="0" w:line="240" w:lineRule="auto"/>
              <w:rPr>
                <w:rFonts w:asciiTheme="minorHAnsi" w:hAnsiTheme="minorHAnsi"/>
                <w:b/>
                <w:sz w:val="24"/>
                <w:szCs w:val="24"/>
              </w:rPr>
            </w:pPr>
            <w:r w:rsidRPr="006D2F88">
              <w:rPr>
                <w:rFonts w:asciiTheme="minorHAnsi" w:hAnsiTheme="minorHAnsi"/>
                <w:b/>
                <w:sz w:val="24"/>
                <w:szCs w:val="24"/>
              </w:rPr>
              <w:t>Personnes à contacter</w:t>
            </w:r>
          </w:p>
        </w:tc>
        <w:tc>
          <w:tcPr>
            <w:tcW w:w="8051" w:type="dxa"/>
            <w:vAlign w:val="center"/>
          </w:tcPr>
          <w:p w:rsidR="005B6258" w:rsidRDefault="00B137A1" w:rsidP="004E41EC">
            <w:pPr>
              <w:spacing w:after="0" w:line="240" w:lineRule="auto"/>
              <w:rPr>
                <w:rFonts w:ascii="Arial" w:hAnsi="Arial" w:cs="Arial"/>
                <w:sz w:val="20"/>
                <w:szCs w:val="20"/>
              </w:rPr>
            </w:pPr>
            <w:r w:rsidRPr="004E41EC">
              <w:rPr>
                <w:rFonts w:ascii="Arial" w:hAnsi="Arial" w:cs="Arial"/>
                <w:sz w:val="20"/>
                <w:szCs w:val="20"/>
              </w:rPr>
              <w:t xml:space="preserve">Catherine CHENEVIER, </w:t>
            </w:r>
            <w:r w:rsidR="004E41EC">
              <w:rPr>
                <w:rFonts w:ascii="Arial" w:hAnsi="Arial" w:cs="Arial"/>
                <w:sz w:val="20"/>
                <w:szCs w:val="20"/>
              </w:rPr>
              <w:t>d</w:t>
            </w:r>
            <w:r w:rsidR="000008F2">
              <w:rPr>
                <w:rFonts w:ascii="Arial" w:hAnsi="Arial" w:cs="Arial"/>
                <w:sz w:val="20"/>
                <w:szCs w:val="20"/>
              </w:rPr>
              <w:t xml:space="preserve">irectrice du CREPS </w:t>
            </w:r>
          </w:p>
          <w:p w:rsidR="00B137A1" w:rsidRDefault="0007495C" w:rsidP="004E41EC">
            <w:pPr>
              <w:spacing w:after="0" w:line="240" w:lineRule="auto"/>
              <w:rPr>
                <w:rFonts w:ascii="Arial" w:hAnsi="Arial" w:cs="Arial"/>
                <w:sz w:val="20"/>
                <w:szCs w:val="20"/>
              </w:rPr>
            </w:pPr>
            <w:hyperlink r:id="rId8" w:history="1">
              <w:r w:rsidR="005B6258" w:rsidRPr="007560F8">
                <w:rPr>
                  <w:rStyle w:val="Lienhypertexte"/>
                  <w:rFonts w:ascii="Arial" w:hAnsi="Arial" w:cs="Arial"/>
                  <w:sz w:val="20"/>
                  <w:szCs w:val="20"/>
                </w:rPr>
                <w:t>catherine.chenevier@creps-wattignies.sports.gouv.fr</w:t>
              </w:r>
            </w:hyperlink>
          </w:p>
          <w:p w:rsidR="005B6258" w:rsidRDefault="004E41EC" w:rsidP="004E41EC">
            <w:pPr>
              <w:spacing w:after="0" w:line="240" w:lineRule="auto"/>
              <w:rPr>
                <w:rFonts w:ascii="Arial" w:hAnsi="Arial" w:cs="Arial"/>
                <w:sz w:val="20"/>
                <w:szCs w:val="20"/>
              </w:rPr>
            </w:pPr>
            <w:r>
              <w:rPr>
                <w:rFonts w:ascii="Arial" w:hAnsi="Arial" w:cs="Arial"/>
                <w:sz w:val="20"/>
                <w:szCs w:val="20"/>
              </w:rPr>
              <w:t>Jean-Philippe BALLET-BAZ, directeur adjoint du CREPS</w:t>
            </w:r>
            <w:r w:rsidR="005B6258">
              <w:rPr>
                <w:rFonts w:ascii="Arial" w:hAnsi="Arial" w:cs="Arial"/>
                <w:sz w:val="20"/>
                <w:szCs w:val="20"/>
              </w:rPr>
              <w:t xml:space="preserve"> </w:t>
            </w:r>
          </w:p>
          <w:p w:rsidR="00B137A1" w:rsidRPr="004E41EC" w:rsidRDefault="0007495C" w:rsidP="00DA618D">
            <w:pPr>
              <w:spacing w:after="0" w:line="240" w:lineRule="auto"/>
              <w:rPr>
                <w:rFonts w:ascii="Arial" w:hAnsi="Arial" w:cs="Arial"/>
                <w:sz w:val="24"/>
                <w:szCs w:val="24"/>
              </w:rPr>
            </w:pPr>
            <w:hyperlink r:id="rId9" w:history="1">
              <w:r w:rsidR="005B6258" w:rsidRPr="007560F8">
                <w:rPr>
                  <w:rStyle w:val="Lienhypertexte"/>
                  <w:rFonts w:ascii="Arial" w:hAnsi="Arial" w:cs="Arial"/>
                  <w:sz w:val="20"/>
                  <w:szCs w:val="20"/>
                </w:rPr>
                <w:t>jean-philippe.ballet-baz@creps-wattignies.sports.gouv.fr</w:t>
              </w:r>
            </w:hyperlink>
          </w:p>
        </w:tc>
      </w:tr>
    </w:tbl>
    <w:p w:rsidR="00A80EAF" w:rsidRPr="00657A9B" w:rsidRDefault="00A80EAF" w:rsidP="00DA618D">
      <w:pPr>
        <w:rPr>
          <w:rFonts w:asciiTheme="minorHAnsi" w:hAnsiTheme="minorHAnsi"/>
          <w:sz w:val="24"/>
          <w:szCs w:val="24"/>
        </w:rPr>
      </w:pPr>
    </w:p>
    <w:sectPr w:rsidR="00A80EAF" w:rsidRPr="00657A9B" w:rsidSect="006D2F88">
      <w:headerReference w:type="default" r:id="rId10"/>
      <w:pgSz w:w="11906" w:h="16838"/>
      <w:pgMar w:top="170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D9" w:rsidRDefault="004654D9" w:rsidP="00657A9B">
      <w:pPr>
        <w:spacing w:after="0" w:line="240" w:lineRule="auto"/>
      </w:pPr>
      <w:r>
        <w:separator/>
      </w:r>
    </w:p>
  </w:endnote>
  <w:endnote w:type="continuationSeparator" w:id="0">
    <w:p w:rsidR="004654D9" w:rsidRDefault="004654D9" w:rsidP="0065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D9" w:rsidRDefault="004654D9" w:rsidP="00657A9B">
      <w:pPr>
        <w:spacing w:after="0" w:line="240" w:lineRule="auto"/>
      </w:pPr>
      <w:r>
        <w:separator/>
      </w:r>
    </w:p>
  </w:footnote>
  <w:footnote w:type="continuationSeparator" w:id="0">
    <w:p w:rsidR="004654D9" w:rsidRDefault="004654D9" w:rsidP="0065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81" w:rsidRPr="00684090" w:rsidRDefault="007C6162" w:rsidP="004B2AB2">
    <w:pPr>
      <w:pStyle w:val="En-tte"/>
      <w:jc w:val="center"/>
      <w:rPr>
        <w:b/>
        <w:sz w:val="24"/>
        <w:szCs w:val="24"/>
      </w:rPr>
    </w:pPr>
    <w:r>
      <w:rPr>
        <w:b/>
        <w:sz w:val="24"/>
        <w:szCs w:val="24"/>
      </w:rPr>
      <w:t>POSTE VACANT – CREPS DE WATTIGNIES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E686A"/>
    <w:multiLevelType w:val="hybridMultilevel"/>
    <w:tmpl w:val="FC420B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0299E"/>
    <w:multiLevelType w:val="hybridMultilevel"/>
    <w:tmpl w:val="DB088554"/>
    <w:lvl w:ilvl="0" w:tplc="040C0003">
      <w:start w:val="1"/>
      <w:numFmt w:val="bullet"/>
      <w:lvlText w:val="o"/>
      <w:lvlJc w:val="left"/>
      <w:pPr>
        <w:tabs>
          <w:tab w:val="num" w:pos="599"/>
        </w:tabs>
        <w:ind w:left="599" w:hanging="360"/>
      </w:pPr>
      <w:rPr>
        <w:rFonts w:ascii="Courier New" w:hAnsi="Courier New" w:hint="default"/>
      </w:rPr>
    </w:lvl>
    <w:lvl w:ilvl="1" w:tplc="040C0005">
      <w:start w:val="1"/>
      <w:numFmt w:val="bullet"/>
      <w:lvlText w:val=""/>
      <w:lvlJc w:val="left"/>
      <w:pPr>
        <w:tabs>
          <w:tab w:val="num" w:pos="1319"/>
        </w:tabs>
        <w:ind w:left="1319"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1CE170F"/>
    <w:multiLevelType w:val="hybridMultilevel"/>
    <w:tmpl w:val="CDD051A4"/>
    <w:lvl w:ilvl="0" w:tplc="8F38DD50">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873E7E"/>
    <w:multiLevelType w:val="hybridMultilevel"/>
    <w:tmpl w:val="791EEAC6"/>
    <w:lvl w:ilvl="0" w:tplc="7CE4B6F6">
      <w:start w:val="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8D17188"/>
    <w:multiLevelType w:val="hybridMultilevel"/>
    <w:tmpl w:val="6964A172"/>
    <w:lvl w:ilvl="0" w:tplc="7CE4B6F6">
      <w:start w:val="6"/>
      <w:numFmt w:val="bullet"/>
      <w:lvlText w:val="-"/>
      <w:lvlJc w:val="left"/>
      <w:pPr>
        <w:ind w:left="1138" w:hanging="360"/>
      </w:pPr>
      <w:rPr>
        <w:rFonts w:ascii="Calibri" w:eastAsia="Times New Roman" w:hAnsi="Calibri" w:hint="default"/>
      </w:rPr>
    </w:lvl>
    <w:lvl w:ilvl="1" w:tplc="040C0003">
      <w:start w:val="1"/>
      <w:numFmt w:val="bullet"/>
      <w:lvlText w:val="o"/>
      <w:lvlJc w:val="left"/>
      <w:pPr>
        <w:ind w:left="1858" w:hanging="360"/>
      </w:pPr>
      <w:rPr>
        <w:rFonts w:ascii="Courier New" w:hAnsi="Courier New" w:hint="default"/>
      </w:rPr>
    </w:lvl>
    <w:lvl w:ilvl="2" w:tplc="040C0005">
      <w:start w:val="1"/>
      <w:numFmt w:val="bullet"/>
      <w:lvlText w:val=""/>
      <w:lvlJc w:val="left"/>
      <w:pPr>
        <w:ind w:left="2578" w:hanging="360"/>
      </w:pPr>
      <w:rPr>
        <w:rFonts w:ascii="Wingdings" w:hAnsi="Wingdings" w:hint="default"/>
      </w:rPr>
    </w:lvl>
    <w:lvl w:ilvl="3" w:tplc="040C0001">
      <w:start w:val="1"/>
      <w:numFmt w:val="bullet"/>
      <w:lvlText w:val=""/>
      <w:lvlJc w:val="left"/>
      <w:pPr>
        <w:ind w:left="3298" w:hanging="360"/>
      </w:pPr>
      <w:rPr>
        <w:rFonts w:ascii="Symbol" w:hAnsi="Symbol" w:hint="default"/>
      </w:rPr>
    </w:lvl>
    <w:lvl w:ilvl="4" w:tplc="040C0003">
      <w:start w:val="1"/>
      <w:numFmt w:val="bullet"/>
      <w:lvlText w:val="o"/>
      <w:lvlJc w:val="left"/>
      <w:pPr>
        <w:ind w:left="4018" w:hanging="360"/>
      </w:pPr>
      <w:rPr>
        <w:rFonts w:ascii="Courier New" w:hAnsi="Courier New" w:hint="default"/>
      </w:rPr>
    </w:lvl>
    <w:lvl w:ilvl="5" w:tplc="040C0005">
      <w:start w:val="1"/>
      <w:numFmt w:val="bullet"/>
      <w:lvlText w:val=""/>
      <w:lvlJc w:val="left"/>
      <w:pPr>
        <w:ind w:left="4738" w:hanging="360"/>
      </w:pPr>
      <w:rPr>
        <w:rFonts w:ascii="Wingdings" w:hAnsi="Wingdings" w:hint="default"/>
      </w:rPr>
    </w:lvl>
    <w:lvl w:ilvl="6" w:tplc="040C0001">
      <w:start w:val="1"/>
      <w:numFmt w:val="bullet"/>
      <w:lvlText w:val=""/>
      <w:lvlJc w:val="left"/>
      <w:pPr>
        <w:ind w:left="5458" w:hanging="360"/>
      </w:pPr>
      <w:rPr>
        <w:rFonts w:ascii="Symbol" w:hAnsi="Symbol" w:hint="default"/>
      </w:rPr>
    </w:lvl>
    <w:lvl w:ilvl="7" w:tplc="040C0003">
      <w:start w:val="1"/>
      <w:numFmt w:val="bullet"/>
      <w:lvlText w:val="o"/>
      <w:lvlJc w:val="left"/>
      <w:pPr>
        <w:ind w:left="6178" w:hanging="360"/>
      </w:pPr>
      <w:rPr>
        <w:rFonts w:ascii="Courier New" w:hAnsi="Courier New" w:hint="default"/>
      </w:rPr>
    </w:lvl>
    <w:lvl w:ilvl="8" w:tplc="040C0005">
      <w:start w:val="1"/>
      <w:numFmt w:val="bullet"/>
      <w:lvlText w:val=""/>
      <w:lvlJc w:val="left"/>
      <w:pPr>
        <w:ind w:left="6898" w:hanging="360"/>
      </w:pPr>
      <w:rPr>
        <w:rFonts w:ascii="Wingdings" w:hAnsi="Wingdings" w:hint="default"/>
      </w:rPr>
    </w:lvl>
  </w:abstractNum>
  <w:abstractNum w:abstractNumId="5">
    <w:nsid w:val="3FDC2C62"/>
    <w:multiLevelType w:val="hybridMultilevel"/>
    <w:tmpl w:val="E1064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7642C9"/>
    <w:multiLevelType w:val="hybridMultilevel"/>
    <w:tmpl w:val="F46694AE"/>
    <w:lvl w:ilvl="0" w:tplc="172649F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1B55DD3"/>
    <w:multiLevelType w:val="hybridMultilevel"/>
    <w:tmpl w:val="22A6BB54"/>
    <w:lvl w:ilvl="0" w:tplc="45A8A5E8">
      <w:numFmt w:val="bullet"/>
      <w:lvlText w:val="-"/>
      <w:lvlJc w:val="left"/>
      <w:pPr>
        <w:ind w:left="778" w:hanging="360"/>
      </w:pPr>
      <w:rPr>
        <w:rFonts w:ascii="Calibri" w:eastAsia="Calibri" w:hAnsi="Calibri" w:cs="Times New Roman" w:hint="default"/>
      </w:rPr>
    </w:lvl>
    <w:lvl w:ilvl="1" w:tplc="040C0003">
      <w:start w:val="1"/>
      <w:numFmt w:val="bullet"/>
      <w:lvlText w:val="o"/>
      <w:lvlJc w:val="left"/>
      <w:pPr>
        <w:ind w:left="1498" w:hanging="360"/>
      </w:pPr>
      <w:rPr>
        <w:rFonts w:ascii="Courier New" w:hAnsi="Courier New" w:hint="default"/>
      </w:rPr>
    </w:lvl>
    <w:lvl w:ilvl="2" w:tplc="040C0005">
      <w:start w:val="1"/>
      <w:numFmt w:val="bullet"/>
      <w:lvlText w:val=""/>
      <w:lvlJc w:val="left"/>
      <w:pPr>
        <w:ind w:left="2218" w:hanging="360"/>
      </w:pPr>
      <w:rPr>
        <w:rFonts w:ascii="Wingdings" w:hAnsi="Wingdings" w:hint="default"/>
      </w:rPr>
    </w:lvl>
    <w:lvl w:ilvl="3" w:tplc="040C0001">
      <w:start w:val="1"/>
      <w:numFmt w:val="bullet"/>
      <w:lvlText w:val=""/>
      <w:lvlJc w:val="left"/>
      <w:pPr>
        <w:ind w:left="2938" w:hanging="360"/>
      </w:pPr>
      <w:rPr>
        <w:rFonts w:ascii="Symbol" w:hAnsi="Symbol" w:hint="default"/>
      </w:rPr>
    </w:lvl>
    <w:lvl w:ilvl="4" w:tplc="040C0003">
      <w:start w:val="1"/>
      <w:numFmt w:val="bullet"/>
      <w:lvlText w:val="o"/>
      <w:lvlJc w:val="left"/>
      <w:pPr>
        <w:ind w:left="3658" w:hanging="360"/>
      </w:pPr>
      <w:rPr>
        <w:rFonts w:ascii="Courier New" w:hAnsi="Courier New" w:hint="default"/>
      </w:rPr>
    </w:lvl>
    <w:lvl w:ilvl="5" w:tplc="040C0005">
      <w:start w:val="1"/>
      <w:numFmt w:val="bullet"/>
      <w:lvlText w:val=""/>
      <w:lvlJc w:val="left"/>
      <w:pPr>
        <w:ind w:left="4378" w:hanging="360"/>
      </w:pPr>
      <w:rPr>
        <w:rFonts w:ascii="Wingdings" w:hAnsi="Wingdings" w:hint="default"/>
      </w:rPr>
    </w:lvl>
    <w:lvl w:ilvl="6" w:tplc="040C0001">
      <w:start w:val="1"/>
      <w:numFmt w:val="bullet"/>
      <w:lvlText w:val=""/>
      <w:lvlJc w:val="left"/>
      <w:pPr>
        <w:ind w:left="5098" w:hanging="360"/>
      </w:pPr>
      <w:rPr>
        <w:rFonts w:ascii="Symbol" w:hAnsi="Symbol" w:hint="default"/>
      </w:rPr>
    </w:lvl>
    <w:lvl w:ilvl="7" w:tplc="040C0003">
      <w:start w:val="1"/>
      <w:numFmt w:val="bullet"/>
      <w:lvlText w:val="o"/>
      <w:lvlJc w:val="left"/>
      <w:pPr>
        <w:ind w:left="5818" w:hanging="360"/>
      </w:pPr>
      <w:rPr>
        <w:rFonts w:ascii="Courier New" w:hAnsi="Courier New" w:hint="default"/>
      </w:rPr>
    </w:lvl>
    <w:lvl w:ilvl="8" w:tplc="040C0005">
      <w:start w:val="1"/>
      <w:numFmt w:val="bullet"/>
      <w:lvlText w:val=""/>
      <w:lvlJc w:val="left"/>
      <w:pPr>
        <w:ind w:left="6538" w:hanging="360"/>
      </w:pPr>
      <w:rPr>
        <w:rFonts w:ascii="Wingdings" w:hAnsi="Wingdings" w:hint="default"/>
      </w:rPr>
    </w:lvl>
  </w:abstractNum>
  <w:abstractNum w:abstractNumId="8">
    <w:nsid w:val="537C7E56"/>
    <w:multiLevelType w:val="hybridMultilevel"/>
    <w:tmpl w:val="36A488D2"/>
    <w:lvl w:ilvl="0" w:tplc="42284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8353B2"/>
    <w:multiLevelType w:val="hybridMultilevel"/>
    <w:tmpl w:val="530410AC"/>
    <w:lvl w:ilvl="0" w:tplc="45A8A5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281486"/>
    <w:multiLevelType w:val="hybridMultilevel"/>
    <w:tmpl w:val="5BCC0736"/>
    <w:lvl w:ilvl="0" w:tplc="040C0001">
      <w:start w:val="1"/>
      <w:numFmt w:val="bullet"/>
      <w:lvlText w:val=""/>
      <w:lvlJc w:val="left"/>
      <w:pPr>
        <w:ind w:left="866" w:hanging="360"/>
      </w:pPr>
      <w:rPr>
        <w:rFonts w:ascii="Symbol" w:hAnsi="Symbol" w:hint="default"/>
      </w:rPr>
    </w:lvl>
    <w:lvl w:ilvl="1" w:tplc="040C0003" w:tentative="1">
      <w:start w:val="1"/>
      <w:numFmt w:val="bullet"/>
      <w:lvlText w:val="o"/>
      <w:lvlJc w:val="left"/>
      <w:pPr>
        <w:ind w:left="1586" w:hanging="360"/>
      </w:pPr>
      <w:rPr>
        <w:rFonts w:ascii="Courier New" w:hAnsi="Courier New" w:cs="Courier New" w:hint="default"/>
      </w:rPr>
    </w:lvl>
    <w:lvl w:ilvl="2" w:tplc="040C0005" w:tentative="1">
      <w:start w:val="1"/>
      <w:numFmt w:val="bullet"/>
      <w:lvlText w:val=""/>
      <w:lvlJc w:val="left"/>
      <w:pPr>
        <w:ind w:left="2306" w:hanging="360"/>
      </w:pPr>
      <w:rPr>
        <w:rFonts w:ascii="Wingdings" w:hAnsi="Wingdings" w:hint="default"/>
      </w:rPr>
    </w:lvl>
    <w:lvl w:ilvl="3" w:tplc="040C0001" w:tentative="1">
      <w:start w:val="1"/>
      <w:numFmt w:val="bullet"/>
      <w:lvlText w:val=""/>
      <w:lvlJc w:val="left"/>
      <w:pPr>
        <w:ind w:left="3026" w:hanging="360"/>
      </w:pPr>
      <w:rPr>
        <w:rFonts w:ascii="Symbol" w:hAnsi="Symbol" w:hint="default"/>
      </w:rPr>
    </w:lvl>
    <w:lvl w:ilvl="4" w:tplc="040C0003" w:tentative="1">
      <w:start w:val="1"/>
      <w:numFmt w:val="bullet"/>
      <w:lvlText w:val="o"/>
      <w:lvlJc w:val="left"/>
      <w:pPr>
        <w:ind w:left="3746" w:hanging="360"/>
      </w:pPr>
      <w:rPr>
        <w:rFonts w:ascii="Courier New" w:hAnsi="Courier New" w:cs="Courier New" w:hint="default"/>
      </w:rPr>
    </w:lvl>
    <w:lvl w:ilvl="5" w:tplc="040C0005" w:tentative="1">
      <w:start w:val="1"/>
      <w:numFmt w:val="bullet"/>
      <w:lvlText w:val=""/>
      <w:lvlJc w:val="left"/>
      <w:pPr>
        <w:ind w:left="4466" w:hanging="360"/>
      </w:pPr>
      <w:rPr>
        <w:rFonts w:ascii="Wingdings" w:hAnsi="Wingdings" w:hint="default"/>
      </w:rPr>
    </w:lvl>
    <w:lvl w:ilvl="6" w:tplc="040C0001" w:tentative="1">
      <w:start w:val="1"/>
      <w:numFmt w:val="bullet"/>
      <w:lvlText w:val=""/>
      <w:lvlJc w:val="left"/>
      <w:pPr>
        <w:ind w:left="5186" w:hanging="360"/>
      </w:pPr>
      <w:rPr>
        <w:rFonts w:ascii="Symbol" w:hAnsi="Symbol" w:hint="default"/>
      </w:rPr>
    </w:lvl>
    <w:lvl w:ilvl="7" w:tplc="040C0003" w:tentative="1">
      <w:start w:val="1"/>
      <w:numFmt w:val="bullet"/>
      <w:lvlText w:val="o"/>
      <w:lvlJc w:val="left"/>
      <w:pPr>
        <w:ind w:left="5906" w:hanging="360"/>
      </w:pPr>
      <w:rPr>
        <w:rFonts w:ascii="Courier New" w:hAnsi="Courier New" w:cs="Courier New" w:hint="default"/>
      </w:rPr>
    </w:lvl>
    <w:lvl w:ilvl="8" w:tplc="040C0005" w:tentative="1">
      <w:start w:val="1"/>
      <w:numFmt w:val="bullet"/>
      <w:lvlText w:val=""/>
      <w:lvlJc w:val="left"/>
      <w:pPr>
        <w:ind w:left="6626" w:hanging="360"/>
      </w:pPr>
      <w:rPr>
        <w:rFonts w:ascii="Wingdings" w:hAnsi="Wingdings" w:hint="default"/>
      </w:rPr>
    </w:lvl>
  </w:abstractNum>
  <w:num w:numId="1">
    <w:abstractNumId w:val="6"/>
  </w:num>
  <w:num w:numId="2">
    <w:abstractNumId w:val="2"/>
  </w:num>
  <w:num w:numId="3">
    <w:abstractNumId w:val="8"/>
  </w:num>
  <w:num w:numId="4">
    <w:abstractNumId w:val="1"/>
  </w:num>
  <w:num w:numId="5">
    <w:abstractNumId w:val="5"/>
  </w:num>
  <w:num w:numId="6">
    <w:abstractNumId w:val="10"/>
  </w:num>
  <w:num w:numId="7">
    <w:abstractNumId w:val="0"/>
  </w:num>
  <w:num w:numId="8">
    <w:abstractNumId w:val="3"/>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D8"/>
    <w:rsid w:val="000008F2"/>
    <w:rsid w:val="00016652"/>
    <w:rsid w:val="00036371"/>
    <w:rsid w:val="00053CDF"/>
    <w:rsid w:val="00064E68"/>
    <w:rsid w:val="0007495C"/>
    <w:rsid w:val="00114876"/>
    <w:rsid w:val="00196433"/>
    <w:rsid w:val="001A4404"/>
    <w:rsid w:val="001F3DDB"/>
    <w:rsid w:val="00210D71"/>
    <w:rsid w:val="00256ED0"/>
    <w:rsid w:val="00283531"/>
    <w:rsid w:val="002901A5"/>
    <w:rsid w:val="00297EEA"/>
    <w:rsid w:val="002F2262"/>
    <w:rsid w:val="0030434C"/>
    <w:rsid w:val="00322D47"/>
    <w:rsid w:val="0032371A"/>
    <w:rsid w:val="00334F4C"/>
    <w:rsid w:val="00364350"/>
    <w:rsid w:val="00364C9A"/>
    <w:rsid w:val="003678AF"/>
    <w:rsid w:val="00382114"/>
    <w:rsid w:val="003853DE"/>
    <w:rsid w:val="003A6B31"/>
    <w:rsid w:val="003B49F0"/>
    <w:rsid w:val="003C7691"/>
    <w:rsid w:val="00406BAE"/>
    <w:rsid w:val="0042170A"/>
    <w:rsid w:val="0043466E"/>
    <w:rsid w:val="00443384"/>
    <w:rsid w:val="004654D9"/>
    <w:rsid w:val="00473E30"/>
    <w:rsid w:val="004B2AB2"/>
    <w:rsid w:val="004C145C"/>
    <w:rsid w:val="004E41EC"/>
    <w:rsid w:val="004E6C6E"/>
    <w:rsid w:val="005276D8"/>
    <w:rsid w:val="00541694"/>
    <w:rsid w:val="005505F6"/>
    <w:rsid w:val="0058272A"/>
    <w:rsid w:val="005912BD"/>
    <w:rsid w:val="005B6258"/>
    <w:rsid w:val="005F4FBC"/>
    <w:rsid w:val="00656E96"/>
    <w:rsid w:val="00657A9B"/>
    <w:rsid w:val="00665CAC"/>
    <w:rsid w:val="00684090"/>
    <w:rsid w:val="00685C35"/>
    <w:rsid w:val="006D2C0E"/>
    <w:rsid w:val="006D2F88"/>
    <w:rsid w:val="006D37E8"/>
    <w:rsid w:val="006E009F"/>
    <w:rsid w:val="007156AD"/>
    <w:rsid w:val="007449E3"/>
    <w:rsid w:val="00782C25"/>
    <w:rsid w:val="007C6162"/>
    <w:rsid w:val="007D037F"/>
    <w:rsid w:val="007E2E00"/>
    <w:rsid w:val="007F1381"/>
    <w:rsid w:val="008154A4"/>
    <w:rsid w:val="008438B8"/>
    <w:rsid w:val="00853969"/>
    <w:rsid w:val="00881F0A"/>
    <w:rsid w:val="008B0E5D"/>
    <w:rsid w:val="008D09B7"/>
    <w:rsid w:val="009276F9"/>
    <w:rsid w:val="00930673"/>
    <w:rsid w:val="0094306F"/>
    <w:rsid w:val="00973BB9"/>
    <w:rsid w:val="009B2A1C"/>
    <w:rsid w:val="009D30CD"/>
    <w:rsid w:val="00A16709"/>
    <w:rsid w:val="00A543C5"/>
    <w:rsid w:val="00A76378"/>
    <w:rsid w:val="00A80EAF"/>
    <w:rsid w:val="00AB430B"/>
    <w:rsid w:val="00B137A1"/>
    <w:rsid w:val="00B248C5"/>
    <w:rsid w:val="00B810D1"/>
    <w:rsid w:val="00BA017B"/>
    <w:rsid w:val="00C333C5"/>
    <w:rsid w:val="00C373A5"/>
    <w:rsid w:val="00C9042F"/>
    <w:rsid w:val="00D01759"/>
    <w:rsid w:val="00D178F4"/>
    <w:rsid w:val="00D372E4"/>
    <w:rsid w:val="00D47772"/>
    <w:rsid w:val="00D52927"/>
    <w:rsid w:val="00DA618D"/>
    <w:rsid w:val="00DB5E0D"/>
    <w:rsid w:val="00DC0ACD"/>
    <w:rsid w:val="00DD3C42"/>
    <w:rsid w:val="00DF0893"/>
    <w:rsid w:val="00E46F2D"/>
    <w:rsid w:val="00E7316C"/>
    <w:rsid w:val="00E75880"/>
    <w:rsid w:val="00E777D2"/>
    <w:rsid w:val="00E83BA3"/>
    <w:rsid w:val="00EA20E9"/>
    <w:rsid w:val="00EE581A"/>
    <w:rsid w:val="00EF6C76"/>
    <w:rsid w:val="00F55407"/>
    <w:rsid w:val="00F87983"/>
    <w:rsid w:val="00FA175E"/>
    <w:rsid w:val="00FC5777"/>
    <w:rsid w:val="00FC6254"/>
    <w:rsid w:val="00FD5DA9"/>
    <w:rsid w:val="00FF7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69"/>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276D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283531"/>
    <w:pPr>
      <w:ind w:left="720"/>
      <w:contextualSpacing/>
    </w:pPr>
  </w:style>
  <w:style w:type="character" w:styleId="Lienhypertexte">
    <w:name w:val="Hyperlink"/>
    <w:basedOn w:val="Policepardfaut"/>
    <w:uiPriority w:val="99"/>
    <w:rsid w:val="00053CDF"/>
    <w:rPr>
      <w:rFonts w:cs="Times New Roman"/>
      <w:color w:val="0000FF"/>
      <w:u w:val="single"/>
    </w:rPr>
  </w:style>
  <w:style w:type="paragraph" w:styleId="Textedebulles">
    <w:name w:val="Balloon Text"/>
    <w:basedOn w:val="Normal"/>
    <w:link w:val="TextedebullesCar"/>
    <w:uiPriority w:val="99"/>
    <w:semiHidden/>
    <w:rsid w:val="008B0E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037F"/>
    <w:rPr>
      <w:rFonts w:ascii="Times New Roman" w:hAnsi="Times New Roman" w:cs="Times New Roman"/>
      <w:sz w:val="2"/>
      <w:lang w:eastAsia="en-US"/>
    </w:rPr>
  </w:style>
  <w:style w:type="paragraph" w:styleId="En-tte">
    <w:name w:val="header"/>
    <w:basedOn w:val="Normal"/>
    <w:link w:val="En-tteCar"/>
    <w:uiPriority w:val="99"/>
    <w:unhideWhenUsed/>
    <w:rsid w:val="00657A9B"/>
    <w:pPr>
      <w:tabs>
        <w:tab w:val="center" w:pos="4536"/>
        <w:tab w:val="right" w:pos="9072"/>
      </w:tabs>
    </w:pPr>
  </w:style>
  <w:style w:type="character" w:customStyle="1" w:styleId="En-tteCar">
    <w:name w:val="En-tête Car"/>
    <w:basedOn w:val="Policepardfaut"/>
    <w:link w:val="En-tte"/>
    <w:uiPriority w:val="99"/>
    <w:rsid w:val="00657A9B"/>
    <w:rPr>
      <w:lang w:eastAsia="en-US"/>
    </w:rPr>
  </w:style>
  <w:style w:type="paragraph" w:styleId="Pieddepage">
    <w:name w:val="footer"/>
    <w:basedOn w:val="Normal"/>
    <w:link w:val="PieddepageCar"/>
    <w:uiPriority w:val="99"/>
    <w:unhideWhenUsed/>
    <w:rsid w:val="00657A9B"/>
    <w:pPr>
      <w:tabs>
        <w:tab w:val="center" w:pos="4536"/>
        <w:tab w:val="right" w:pos="9072"/>
      </w:tabs>
    </w:pPr>
  </w:style>
  <w:style w:type="character" w:customStyle="1" w:styleId="PieddepageCar">
    <w:name w:val="Pied de page Car"/>
    <w:basedOn w:val="Policepardfaut"/>
    <w:link w:val="Pieddepage"/>
    <w:uiPriority w:val="99"/>
    <w:rsid w:val="00657A9B"/>
    <w:rPr>
      <w:lang w:eastAsia="en-US"/>
    </w:rPr>
  </w:style>
  <w:style w:type="paragraph" w:styleId="Sansinterligne">
    <w:name w:val="No Spacing"/>
    <w:uiPriority w:val="1"/>
    <w:qFormat/>
    <w:rsid w:val="0042170A"/>
    <w:rPr>
      <w:rFonts w:asciiTheme="minorHAnsi" w:eastAsiaTheme="minorEastAsia" w:hAnsiTheme="minorHAnsi" w:cstheme="minorBidi"/>
    </w:rPr>
  </w:style>
  <w:style w:type="character" w:styleId="lev">
    <w:name w:val="Strong"/>
    <w:basedOn w:val="Policepardfaut"/>
    <w:uiPriority w:val="22"/>
    <w:qFormat/>
    <w:locked/>
    <w:rsid w:val="005912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69"/>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5276D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99"/>
    <w:qFormat/>
    <w:rsid w:val="00283531"/>
    <w:pPr>
      <w:ind w:left="720"/>
      <w:contextualSpacing/>
    </w:pPr>
  </w:style>
  <w:style w:type="character" w:styleId="Lienhypertexte">
    <w:name w:val="Hyperlink"/>
    <w:basedOn w:val="Policepardfaut"/>
    <w:uiPriority w:val="99"/>
    <w:rsid w:val="00053CDF"/>
    <w:rPr>
      <w:rFonts w:cs="Times New Roman"/>
      <w:color w:val="0000FF"/>
      <w:u w:val="single"/>
    </w:rPr>
  </w:style>
  <w:style w:type="paragraph" w:styleId="Textedebulles">
    <w:name w:val="Balloon Text"/>
    <w:basedOn w:val="Normal"/>
    <w:link w:val="TextedebullesCar"/>
    <w:uiPriority w:val="99"/>
    <w:semiHidden/>
    <w:rsid w:val="008B0E5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D037F"/>
    <w:rPr>
      <w:rFonts w:ascii="Times New Roman" w:hAnsi="Times New Roman" w:cs="Times New Roman"/>
      <w:sz w:val="2"/>
      <w:lang w:eastAsia="en-US"/>
    </w:rPr>
  </w:style>
  <w:style w:type="paragraph" w:styleId="En-tte">
    <w:name w:val="header"/>
    <w:basedOn w:val="Normal"/>
    <w:link w:val="En-tteCar"/>
    <w:uiPriority w:val="99"/>
    <w:unhideWhenUsed/>
    <w:rsid w:val="00657A9B"/>
    <w:pPr>
      <w:tabs>
        <w:tab w:val="center" w:pos="4536"/>
        <w:tab w:val="right" w:pos="9072"/>
      </w:tabs>
    </w:pPr>
  </w:style>
  <w:style w:type="character" w:customStyle="1" w:styleId="En-tteCar">
    <w:name w:val="En-tête Car"/>
    <w:basedOn w:val="Policepardfaut"/>
    <w:link w:val="En-tte"/>
    <w:uiPriority w:val="99"/>
    <w:rsid w:val="00657A9B"/>
    <w:rPr>
      <w:lang w:eastAsia="en-US"/>
    </w:rPr>
  </w:style>
  <w:style w:type="paragraph" w:styleId="Pieddepage">
    <w:name w:val="footer"/>
    <w:basedOn w:val="Normal"/>
    <w:link w:val="PieddepageCar"/>
    <w:uiPriority w:val="99"/>
    <w:unhideWhenUsed/>
    <w:rsid w:val="00657A9B"/>
    <w:pPr>
      <w:tabs>
        <w:tab w:val="center" w:pos="4536"/>
        <w:tab w:val="right" w:pos="9072"/>
      </w:tabs>
    </w:pPr>
  </w:style>
  <w:style w:type="character" w:customStyle="1" w:styleId="PieddepageCar">
    <w:name w:val="Pied de page Car"/>
    <w:basedOn w:val="Policepardfaut"/>
    <w:link w:val="Pieddepage"/>
    <w:uiPriority w:val="99"/>
    <w:rsid w:val="00657A9B"/>
    <w:rPr>
      <w:lang w:eastAsia="en-US"/>
    </w:rPr>
  </w:style>
  <w:style w:type="paragraph" w:styleId="Sansinterligne">
    <w:name w:val="No Spacing"/>
    <w:uiPriority w:val="1"/>
    <w:qFormat/>
    <w:rsid w:val="0042170A"/>
    <w:rPr>
      <w:rFonts w:asciiTheme="minorHAnsi" w:eastAsiaTheme="minorEastAsia" w:hAnsiTheme="minorHAnsi" w:cstheme="minorBidi"/>
    </w:rPr>
  </w:style>
  <w:style w:type="character" w:styleId="lev">
    <w:name w:val="Strong"/>
    <w:basedOn w:val="Policepardfaut"/>
    <w:uiPriority w:val="22"/>
    <w:qFormat/>
    <w:locked/>
    <w:rsid w:val="00591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3368">
      <w:bodyDiv w:val="1"/>
      <w:marLeft w:val="0"/>
      <w:marRight w:val="0"/>
      <w:marTop w:val="0"/>
      <w:marBottom w:val="0"/>
      <w:divBdr>
        <w:top w:val="none" w:sz="0" w:space="0" w:color="auto"/>
        <w:left w:val="none" w:sz="0" w:space="0" w:color="auto"/>
        <w:bottom w:val="none" w:sz="0" w:space="0" w:color="auto"/>
        <w:right w:val="none" w:sz="0" w:space="0" w:color="auto"/>
      </w:divBdr>
    </w:div>
    <w:div w:id="101399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chenevier@creps-wattignies.sports.gouv.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philippe.ballet-baz@creps-wattignies.sports.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413</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Avrilja</dc:creator>
  <cp:lastModifiedBy>AVRIL, Jacky (DIRECTION DES SPORTS/DS A/DS A2)</cp:lastModifiedBy>
  <cp:revision>5</cp:revision>
  <cp:lastPrinted>2015-03-27T09:15:00Z</cp:lastPrinted>
  <dcterms:created xsi:type="dcterms:W3CDTF">2019-07-26T09:24:00Z</dcterms:created>
  <dcterms:modified xsi:type="dcterms:W3CDTF">2019-07-26T09:51:00Z</dcterms:modified>
</cp:coreProperties>
</file>