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EC9" w:rsidRDefault="00B06E66" w:rsidP="003F6EC9">
      <w:pPr>
        <w:spacing w:after="0"/>
        <w:jc w:val="center"/>
        <w:rPr>
          <w:b/>
        </w:rPr>
      </w:pPr>
      <w:r>
        <w:rPr>
          <w:b/>
          <w:noProof/>
          <w:lang w:eastAsia="fr-FR"/>
        </w:rPr>
        <w:drawing>
          <wp:anchor distT="0" distB="0" distL="114300" distR="114300" simplePos="0" relativeHeight="251665408" behindDoc="0" locked="0" layoutInCell="1" allowOverlap="1">
            <wp:simplePos x="0" y="0"/>
            <wp:positionH relativeFrom="column">
              <wp:posOffset>-528320</wp:posOffset>
            </wp:positionH>
            <wp:positionV relativeFrom="paragraph">
              <wp:posOffset>-431165</wp:posOffset>
            </wp:positionV>
            <wp:extent cx="1743075" cy="9810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43075" cy="981075"/>
                    </a:xfrm>
                    <a:prstGeom prst="rect">
                      <a:avLst/>
                    </a:prstGeom>
                    <a:noFill/>
                    <a:ln w="9525">
                      <a:noFill/>
                      <a:miter lim="800000"/>
                      <a:headEnd/>
                      <a:tailEnd/>
                    </a:ln>
                  </pic:spPr>
                </pic:pic>
              </a:graphicData>
            </a:graphic>
          </wp:anchor>
        </w:drawing>
      </w:r>
      <w:r>
        <w:rPr>
          <w:b/>
        </w:rPr>
        <w:t xml:space="preserve">Mémento du </w:t>
      </w:r>
      <w:r w:rsidR="00EF481B">
        <w:rPr>
          <w:b/>
        </w:rPr>
        <w:t xml:space="preserve">(de la) </w:t>
      </w:r>
      <w:r>
        <w:rPr>
          <w:b/>
        </w:rPr>
        <w:t>correspondant</w:t>
      </w:r>
      <w:r w:rsidR="00EF481B">
        <w:rPr>
          <w:b/>
        </w:rPr>
        <w:t>(e)</w:t>
      </w:r>
      <w:r>
        <w:rPr>
          <w:b/>
        </w:rPr>
        <w:t xml:space="preserve"> départemental</w:t>
      </w:r>
      <w:r w:rsidR="00EF481B">
        <w:rPr>
          <w:b/>
        </w:rPr>
        <w:t>(e)</w:t>
      </w:r>
    </w:p>
    <w:p w:rsidR="00057352" w:rsidRDefault="00B06E66" w:rsidP="003F6EC9">
      <w:pPr>
        <w:spacing w:after="0"/>
        <w:jc w:val="center"/>
        <w:rPr>
          <w:b/>
        </w:rPr>
      </w:pPr>
      <w:r>
        <w:rPr>
          <w:b/>
        </w:rPr>
        <w:t>/ Futur</w:t>
      </w:r>
      <w:r w:rsidR="00EF481B">
        <w:rPr>
          <w:b/>
        </w:rPr>
        <w:t>(e)</w:t>
      </w:r>
      <w:r>
        <w:rPr>
          <w:b/>
        </w:rPr>
        <w:t xml:space="preserve"> chef</w:t>
      </w:r>
      <w:r w:rsidR="00EF481B">
        <w:rPr>
          <w:b/>
        </w:rPr>
        <w:t>(</w:t>
      </w:r>
      <w:proofErr w:type="spellStart"/>
      <w:r w:rsidR="00EF481B">
        <w:rPr>
          <w:b/>
        </w:rPr>
        <w:t>fe</w:t>
      </w:r>
      <w:proofErr w:type="spellEnd"/>
      <w:r w:rsidR="00EF481B">
        <w:rPr>
          <w:b/>
        </w:rPr>
        <w:t>)</w:t>
      </w:r>
      <w:r>
        <w:rPr>
          <w:b/>
        </w:rPr>
        <w:t xml:space="preserve"> du SDJES</w:t>
      </w:r>
      <w:r w:rsidR="00EF481B">
        <w:rPr>
          <w:b/>
        </w:rPr>
        <w:t xml:space="preserve"> – version du 3 novembre 2020</w:t>
      </w:r>
    </w:p>
    <w:p w:rsidR="00B06E66" w:rsidRDefault="00B06E66" w:rsidP="009A074C">
      <w:pPr>
        <w:rPr>
          <w:b/>
        </w:rPr>
      </w:pPr>
    </w:p>
    <w:p w:rsidR="00B06E66" w:rsidRPr="00B06E66" w:rsidRDefault="00B06E66" w:rsidP="000E60EC">
      <w:pPr>
        <w:jc w:val="both"/>
      </w:pPr>
      <w:r>
        <w:rPr>
          <w:b/>
        </w:rPr>
        <w:t xml:space="preserve">Note : </w:t>
      </w:r>
      <w:r w:rsidRPr="00B06E66">
        <w:t>Ce document s’adresse aux IJS positionnés en direction départementale et qui ont été désignés (officiellement ou officieusement) en qualité de correspondant départemental du DASEN, dans les travaux de préfiguration du futur SDJES.</w:t>
      </w:r>
      <w:r>
        <w:t xml:space="preserve"> S’inspirant d’un travail réalisé dans un département, il a vocation à accompagner ces correspondants départementaux en recensant l’ensemble des problématiques à anticiper dans la perspective du transfert des missions JSVA au sein des DSDEN au 1</w:t>
      </w:r>
      <w:r w:rsidRPr="00B06E66">
        <w:rPr>
          <w:vertAlign w:val="superscript"/>
        </w:rPr>
        <w:t>er</w:t>
      </w:r>
      <w:r>
        <w:t xml:space="preserve"> janvier 2021 et en proposant une architecture de document cadre qui pourra être adaptée au contexte départemental.</w:t>
      </w:r>
    </w:p>
    <w:p w:rsidR="009A3481" w:rsidRDefault="000E60EC" w:rsidP="000E60EC">
      <w:pPr>
        <w:jc w:val="both"/>
        <w:rPr>
          <w:b/>
        </w:rPr>
      </w:pPr>
      <w:r>
        <w:rPr>
          <w:b/>
        </w:rPr>
        <w:t>SOMMAIRE :</w:t>
      </w:r>
    </w:p>
    <w:p w:rsidR="000E60EC" w:rsidRDefault="000E60EC" w:rsidP="000E60EC">
      <w:pPr>
        <w:jc w:val="both"/>
        <w:rPr>
          <w:b/>
        </w:rPr>
      </w:pPr>
      <w:r>
        <w:rPr>
          <w:b/>
        </w:rPr>
        <w:t>Questions logistique</w:t>
      </w:r>
      <w:r w:rsidR="009A3481">
        <w:rPr>
          <w:b/>
        </w:rPr>
        <w:t>........................................................................................................................   1</w:t>
      </w:r>
    </w:p>
    <w:p w:rsidR="000E60EC" w:rsidRPr="009A3481" w:rsidRDefault="000E60EC" w:rsidP="009A3481">
      <w:pPr>
        <w:spacing w:after="120"/>
        <w:jc w:val="both"/>
      </w:pPr>
      <w:r w:rsidRPr="009A3481">
        <w:t>Outils informatiques</w:t>
      </w:r>
      <w:r w:rsidR="009A3481">
        <w:t>.........................................................................................................................   2</w:t>
      </w:r>
    </w:p>
    <w:p w:rsidR="000E60EC" w:rsidRPr="009A3481" w:rsidRDefault="000E60EC" w:rsidP="009A3481">
      <w:pPr>
        <w:spacing w:after="120"/>
        <w:jc w:val="both"/>
      </w:pPr>
      <w:r w:rsidRPr="009A3481">
        <w:t>Téléphonie</w:t>
      </w:r>
      <w:r w:rsidR="009A3481">
        <w:t>...........................................................................................................</w:t>
      </w:r>
      <w:r w:rsidR="00D944E9">
        <w:t>.............................  3</w:t>
      </w:r>
    </w:p>
    <w:p w:rsidR="000E60EC" w:rsidRPr="009A3481" w:rsidRDefault="000E60EC" w:rsidP="009A3481">
      <w:pPr>
        <w:spacing w:after="120"/>
        <w:jc w:val="both"/>
      </w:pPr>
      <w:r w:rsidRPr="009A3481">
        <w:t>Immobilier</w:t>
      </w:r>
      <w:r w:rsidR="009A3481">
        <w:t>...........................................................................................................</w:t>
      </w:r>
      <w:r w:rsidR="00D944E9">
        <w:t>.............................  3</w:t>
      </w:r>
    </w:p>
    <w:p w:rsidR="000E60EC" w:rsidRPr="009A3481" w:rsidRDefault="000E60EC" w:rsidP="009A3481">
      <w:pPr>
        <w:spacing w:after="120"/>
        <w:jc w:val="both"/>
      </w:pPr>
      <w:r w:rsidRPr="009A3481">
        <w:t>Moyens de déplacement</w:t>
      </w:r>
      <w:r w:rsidR="009A3481">
        <w:t>.....................................................................................</w:t>
      </w:r>
      <w:r w:rsidR="00D944E9">
        <w:t>.............................  4</w:t>
      </w:r>
    </w:p>
    <w:p w:rsidR="009A3481" w:rsidRPr="009A3481" w:rsidRDefault="000E60EC" w:rsidP="009A3481">
      <w:pPr>
        <w:spacing w:after="240"/>
        <w:jc w:val="both"/>
      </w:pPr>
      <w:r w:rsidRPr="009A3481">
        <w:t>Autres moyens de fonctionnement</w:t>
      </w:r>
      <w:r w:rsidR="009A3481">
        <w:t>.....................................................................</w:t>
      </w:r>
      <w:r w:rsidR="00D944E9">
        <w:t>.............................. 4</w:t>
      </w:r>
    </w:p>
    <w:p w:rsidR="009A3481" w:rsidRDefault="009A3481" w:rsidP="000E60EC">
      <w:pPr>
        <w:jc w:val="both"/>
        <w:rPr>
          <w:b/>
        </w:rPr>
      </w:pPr>
      <w:r>
        <w:rPr>
          <w:b/>
        </w:rPr>
        <w:t>Questions « ressources humaines »....................................................................</w:t>
      </w:r>
      <w:r w:rsidR="00D45034">
        <w:rPr>
          <w:b/>
        </w:rPr>
        <w:t>..............................  5</w:t>
      </w:r>
    </w:p>
    <w:p w:rsidR="009A3481" w:rsidRPr="009A3481" w:rsidRDefault="009A3481" w:rsidP="009A3481">
      <w:pPr>
        <w:spacing w:after="120"/>
        <w:jc w:val="both"/>
      </w:pPr>
      <w:r w:rsidRPr="009A3481">
        <w:t>Appui RH</w:t>
      </w:r>
      <w:r>
        <w:t>.........................................................................................................................................</w:t>
      </w:r>
      <w:r w:rsidR="00D45034">
        <w:t>.  5</w:t>
      </w:r>
    </w:p>
    <w:p w:rsidR="009A3481" w:rsidRPr="009A3481" w:rsidRDefault="009A3481" w:rsidP="009A3481">
      <w:pPr>
        <w:spacing w:after="120"/>
        <w:jc w:val="both"/>
      </w:pPr>
      <w:r w:rsidRPr="009A3481">
        <w:t>Situation administrative spécifique de certains agents</w:t>
      </w:r>
      <w:r>
        <w:t>......................................................................</w:t>
      </w:r>
      <w:r w:rsidR="00D45034">
        <w:t>.  5</w:t>
      </w:r>
    </w:p>
    <w:p w:rsidR="009A3481" w:rsidRPr="009A3481" w:rsidRDefault="009A3481" w:rsidP="009A3481">
      <w:pPr>
        <w:spacing w:after="120"/>
        <w:jc w:val="both"/>
      </w:pPr>
      <w:r w:rsidRPr="009A3481">
        <w:t>Ordre de mission</w:t>
      </w:r>
      <w:r>
        <w:t>.............................................................................................................................</w:t>
      </w:r>
      <w:r w:rsidR="00D45034">
        <w:t>.  6</w:t>
      </w:r>
    </w:p>
    <w:p w:rsidR="009A3481" w:rsidRPr="009A3481" w:rsidRDefault="009A3481" w:rsidP="009A3481">
      <w:pPr>
        <w:spacing w:after="120"/>
        <w:jc w:val="both"/>
      </w:pPr>
      <w:r w:rsidRPr="009A3481">
        <w:t>Règlement intérieur</w:t>
      </w:r>
      <w:r>
        <w:t>........................................................................................................................</w:t>
      </w:r>
      <w:r w:rsidR="00D45034">
        <w:t>.  6</w:t>
      </w:r>
    </w:p>
    <w:p w:rsidR="009A3481" w:rsidRPr="009A3481" w:rsidRDefault="009A3481" w:rsidP="009A3481">
      <w:pPr>
        <w:spacing w:after="120"/>
        <w:jc w:val="both"/>
      </w:pPr>
      <w:r w:rsidRPr="009A3481">
        <w:t>Formation des agents</w:t>
      </w:r>
      <w:r>
        <w:t>......................................................................................................................</w:t>
      </w:r>
      <w:r w:rsidR="00D45034">
        <w:t>.  7</w:t>
      </w:r>
    </w:p>
    <w:p w:rsidR="009A3481" w:rsidRPr="009A3481" w:rsidRDefault="009A3481" w:rsidP="009A3481">
      <w:pPr>
        <w:spacing w:after="120"/>
        <w:jc w:val="both"/>
      </w:pPr>
      <w:r w:rsidRPr="009A3481">
        <w:t>Questions financières impactant les agents JS</w:t>
      </w:r>
      <w:r>
        <w:t>..................................................................................</w:t>
      </w:r>
      <w:r w:rsidR="00D45034">
        <w:t>.  7</w:t>
      </w:r>
    </w:p>
    <w:p w:rsidR="009A3481" w:rsidRPr="009A3481" w:rsidRDefault="009A3481" w:rsidP="009A3481">
      <w:pPr>
        <w:spacing w:after="120"/>
        <w:jc w:val="both"/>
      </w:pPr>
      <w:r w:rsidRPr="009A3481">
        <w:t>Montant des forfaits de remboursements</w:t>
      </w:r>
      <w:r>
        <w:t>.......................................................................................</w:t>
      </w:r>
      <w:r w:rsidR="00D45034">
        <w:t>.  7</w:t>
      </w:r>
    </w:p>
    <w:p w:rsidR="009A3481" w:rsidRPr="009A3481" w:rsidRDefault="009A3481" w:rsidP="009A3481">
      <w:pPr>
        <w:spacing w:after="240"/>
        <w:jc w:val="both"/>
      </w:pPr>
      <w:r w:rsidRPr="009A3481">
        <w:t>Questions diverses</w:t>
      </w:r>
      <w:r>
        <w:t>.........................................................................................................................</w:t>
      </w:r>
      <w:r w:rsidR="00D45034">
        <w:t>.   8</w:t>
      </w:r>
    </w:p>
    <w:p w:rsidR="009A3481" w:rsidRDefault="009A3481" w:rsidP="000E60EC">
      <w:pPr>
        <w:jc w:val="both"/>
        <w:rPr>
          <w:b/>
        </w:rPr>
      </w:pPr>
      <w:r>
        <w:rPr>
          <w:b/>
        </w:rPr>
        <w:t>Communication.............................................................................................................................</w:t>
      </w:r>
      <w:r w:rsidR="00297B13">
        <w:rPr>
          <w:b/>
        </w:rPr>
        <w:t>..  8</w:t>
      </w:r>
    </w:p>
    <w:p w:rsidR="009A3481" w:rsidRDefault="009A3481" w:rsidP="000E60EC">
      <w:pPr>
        <w:jc w:val="both"/>
        <w:rPr>
          <w:b/>
        </w:rPr>
      </w:pPr>
      <w:r>
        <w:rPr>
          <w:b/>
        </w:rPr>
        <w:t>Moyens financiers.........................................................................................................................</w:t>
      </w:r>
      <w:r w:rsidR="00297B13">
        <w:rPr>
          <w:b/>
        </w:rPr>
        <w:t>..  9</w:t>
      </w:r>
    </w:p>
    <w:p w:rsidR="009A3481" w:rsidRDefault="009A3481" w:rsidP="000E60EC">
      <w:pPr>
        <w:jc w:val="both"/>
        <w:rPr>
          <w:b/>
        </w:rPr>
      </w:pPr>
      <w:r>
        <w:rPr>
          <w:b/>
        </w:rPr>
        <w:t>Partenariats existant.....................................................................................................................</w:t>
      </w:r>
      <w:r w:rsidR="00297B13">
        <w:rPr>
          <w:b/>
        </w:rPr>
        <w:t>..</w:t>
      </w:r>
      <w:r>
        <w:rPr>
          <w:b/>
        </w:rPr>
        <w:t xml:space="preserve"> </w:t>
      </w:r>
      <w:r w:rsidR="00297B13">
        <w:rPr>
          <w:b/>
        </w:rPr>
        <w:t>10</w:t>
      </w:r>
    </w:p>
    <w:p w:rsidR="009A3481" w:rsidRDefault="009A3481" w:rsidP="000E60EC">
      <w:pPr>
        <w:jc w:val="both"/>
        <w:rPr>
          <w:b/>
        </w:rPr>
      </w:pPr>
      <w:r>
        <w:rPr>
          <w:b/>
        </w:rPr>
        <w:t>Comitologie propre aux missions JES.............................................................</w:t>
      </w:r>
      <w:r w:rsidR="00A661F6">
        <w:rPr>
          <w:b/>
        </w:rPr>
        <w:t>................................</w:t>
      </w:r>
      <w:r w:rsidR="00297B13">
        <w:rPr>
          <w:b/>
        </w:rPr>
        <w:t>.  11</w:t>
      </w:r>
    </w:p>
    <w:p w:rsidR="009A3481" w:rsidRDefault="009A3481" w:rsidP="000E60EC">
      <w:pPr>
        <w:jc w:val="both"/>
        <w:rPr>
          <w:b/>
        </w:rPr>
      </w:pPr>
      <w:r>
        <w:rPr>
          <w:b/>
        </w:rPr>
        <w:t>Question sur la mise en œuvre de certaines missions</w:t>
      </w:r>
      <w:r w:rsidR="00A661F6">
        <w:rPr>
          <w:b/>
        </w:rPr>
        <w:t>....................................................................</w:t>
      </w:r>
      <w:r w:rsidR="00297B13">
        <w:rPr>
          <w:b/>
        </w:rPr>
        <w:t>.  11</w:t>
      </w:r>
    </w:p>
    <w:p w:rsidR="009A3481" w:rsidRDefault="009A3481" w:rsidP="000E60EC">
      <w:pPr>
        <w:jc w:val="both"/>
        <w:rPr>
          <w:b/>
        </w:rPr>
      </w:pPr>
      <w:r w:rsidRPr="00882CFE">
        <w:rPr>
          <w:b/>
        </w:rPr>
        <w:t>Listing des actes administratifs occasionnant une signature </w:t>
      </w:r>
      <w:r w:rsidR="00A661F6">
        <w:rPr>
          <w:b/>
        </w:rPr>
        <w:t>..........................................................</w:t>
      </w:r>
      <w:r w:rsidR="00297B13">
        <w:rPr>
          <w:b/>
        </w:rPr>
        <w:t>.. 12</w:t>
      </w:r>
    </w:p>
    <w:p w:rsidR="009A074C" w:rsidRPr="009A074C" w:rsidRDefault="009A074C" w:rsidP="000E60EC">
      <w:pPr>
        <w:jc w:val="both"/>
        <w:rPr>
          <w:b/>
        </w:rPr>
      </w:pPr>
      <w:r w:rsidRPr="009A074C">
        <w:rPr>
          <w:b/>
        </w:rPr>
        <w:t>Actes administratifs à la signature du corps préfectoral </w:t>
      </w:r>
      <w:r>
        <w:rPr>
          <w:b/>
        </w:rPr>
        <w:t>..................................................................  15</w:t>
      </w:r>
    </w:p>
    <w:p w:rsidR="00057352" w:rsidRDefault="00057352">
      <w:pPr>
        <w:jc w:val="center"/>
        <w:rPr>
          <w:b/>
        </w:rPr>
      </w:pPr>
      <w:r>
        <w:rPr>
          <w:b/>
        </w:rPr>
        <w:lastRenderedPageBreak/>
        <w:t>Questions logistiques</w:t>
      </w:r>
    </w:p>
    <w:p w:rsidR="00057352" w:rsidRDefault="00057352">
      <w:pPr>
        <w:jc w:val="center"/>
        <w:rPr>
          <w:b/>
        </w:rPr>
      </w:pPr>
    </w:p>
    <w:p w:rsidR="00057352" w:rsidRPr="00071CCC" w:rsidRDefault="00057352" w:rsidP="001E2426">
      <w:pPr>
        <w:jc w:val="both"/>
        <w:rPr>
          <w:b/>
          <w:u w:val="single"/>
        </w:rPr>
      </w:pPr>
      <w:r w:rsidRPr="00071CCC">
        <w:rPr>
          <w:b/>
          <w:u w:val="single"/>
        </w:rPr>
        <w:t>Outils informatiques</w:t>
      </w:r>
      <w:r w:rsidR="00D45034">
        <w:rPr>
          <w:b/>
          <w:u w:val="single"/>
        </w:rPr>
        <w:t> </w:t>
      </w:r>
      <w:r w:rsidRPr="00071CCC">
        <w:rPr>
          <w:b/>
          <w:u w:val="single"/>
        </w:rPr>
        <w:t>:</w:t>
      </w:r>
    </w:p>
    <w:p w:rsidR="00057352" w:rsidRDefault="00057352" w:rsidP="003C65BB">
      <w:pPr>
        <w:jc w:val="both"/>
      </w:pPr>
      <w:r w:rsidRPr="001E2426">
        <w:rPr>
          <w:b/>
        </w:rPr>
        <w:t>Environnement informatique</w:t>
      </w:r>
      <w:r w:rsidRPr="001E2426">
        <w:t xml:space="preserve"> </w:t>
      </w:r>
      <w:r>
        <w:t>composé d’un ordinateur fixe par poste (</w:t>
      </w:r>
      <w:r w:rsidR="00F05C72" w:rsidRPr="00F05C72">
        <w:rPr>
          <w:color w:val="FF0000"/>
        </w:rPr>
        <w:t>X</w:t>
      </w:r>
      <w:r w:rsidR="00F05C72">
        <w:t xml:space="preserve"> </w:t>
      </w:r>
      <w:r>
        <w:t>postes bénéficiant du double écran pour faciliter l’exécution de taches administratives) et d’une imprimante centrale (permettant d’imprimer en format A4 et A3 et en couleurs).</w:t>
      </w:r>
    </w:p>
    <w:p w:rsidR="00057352" w:rsidRDefault="00057352" w:rsidP="003C65BB">
      <w:pPr>
        <w:jc w:val="both"/>
      </w:pPr>
      <w:r>
        <w:t>Existence d’un intranet pour l’archivage informatique et la mise en commun de documents et outils.</w:t>
      </w:r>
    </w:p>
    <w:p w:rsidR="00057352" w:rsidRPr="003C65BB" w:rsidRDefault="00057352" w:rsidP="001E2426">
      <w:pPr>
        <w:jc w:val="both"/>
      </w:pPr>
      <w:r w:rsidRPr="003C65BB">
        <w:t>Dans la perspective des nombreuses réunions et interventions pédagogiques conduites hors les murs</w:t>
      </w:r>
      <w:r w:rsidR="00D45034">
        <w:t> </w:t>
      </w:r>
      <w:r w:rsidRPr="003C65BB">
        <w:t>:</w:t>
      </w:r>
    </w:p>
    <w:p w:rsidR="00057352" w:rsidRPr="003C65BB" w:rsidRDefault="00F05C72" w:rsidP="00115997">
      <w:pPr>
        <w:pStyle w:val="Paragraphedeliste"/>
        <w:numPr>
          <w:ilvl w:val="0"/>
          <w:numId w:val="4"/>
        </w:numPr>
        <w:tabs>
          <w:tab w:val="left" w:pos="284"/>
        </w:tabs>
        <w:ind w:left="0" w:firstLine="0"/>
        <w:jc w:val="both"/>
      </w:pPr>
      <w:r w:rsidRPr="00F05C72">
        <w:rPr>
          <w:color w:val="FF0000"/>
        </w:rPr>
        <w:t>X</w:t>
      </w:r>
      <w:r w:rsidR="00057352" w:rsidRPr="003C65BB">
        <w:t xml:space="preserve"> Ordinateurs portables </w:t>
      </w:r>
    </w:p>
    <w:p w:rsidR="00057352" w:rsidRPr="003C65BB" w:rsidRDefault="00F05C72" w:rsidP="003B0FB2">
      <w:pPr>
        <w:pStyle w:val="Paragraphedeliste"/>
        <w:numPr>
          <w:ilvl w:val="0"/>
          <w:numId w:val="4"/>
        </w:numPr>
        <w:tabs>
          <w:tab w:val="left" w:pos="284"/>
        </w:tabs>
        <w:ind w:left="0" w:firstLine="0"/>
        <w:jc w:val="both"/>
      </w:pPr>
      <w:r w:rsidRPr="00F05C72">
        <w:rPr>
          <w:color w:val="FF0000"/>
        </w:rPr>
        <w:t>X</w:t>
      </w:r>
      <w:r w:rsidRPr="003C65BB">
        <w:t xml:space="preserve"> </w:t>
      </w:r>
      <w:r w:rsidR="00057352" w:rsidRPr="003C65BB">
        <w:t>Imprimante centrale</w:t>
      </w:r>
    </w:p>
    <w:p w:rsidR="00057352" w:rsidRPr="003C65BB" w:rsidRDefault="00F05C72" w:rsidP="00A664D6">
      <w:pPr>
        <w:pStyle w:val="Paragraphedeliste"/>
        <w:numPr>
          <w:ilvl w:val="0"/>
          <w:numId w:val="4"/>
        </w:numPr>
        <w:tabs>
          <w:tab w:val="left" w:pos="284"/>
        </w:tabs>
        <w:ind w:left="0" w:firstLine="0"/>
        <w:jc w:val="both"/>
      </w:pPr>
      <w:r w:rsidRPr="00F05C72">
        <w:rPr>
          <w:color w:val="FF0000"/>
        </w:rPr>
        <w:t>X</w:t>
      </w:r>
      <w:r w:rsidR="00057352" w:rsidRPr="003C65BB">
        <w:t xml:space="preserve"> Vidéoprojecteurs, écran de projection.</w:t>
      </w:r>
    </w:p>
    <w:p w:rsidR="00773F07" w:rsidRDefault="00773F07" w:rsidP="00773F07">
      <w:pPr>
        <w:tabs>
          <w:tab w:val="left" w:pos="284"/>
        </w:tabs>
        <w:jc w:val="both"/>
      </w:pPr>
      <w:r>
        <w:sym w:font="Wingdings" w:char="F0E0"/>
      </w:r>
      <w:r>
        <w:t xml:space="preserve"> Besoin croissant de disposer d’équipement pour faire des visioconférences et des audioconférences (constat renforcé par les conséquences de l’épidémie de COVID-19)</w:t>
      </w:r>
    </w:p>
    <w:p w:rsidR="00057352" w:rsidRPr="00D944E9" w:rsidRDefault="00057352" w:rsidP="001E2426">
      <w:pPr>
        <w:jc w:val="both"/>
        <w:rPr>
          <w:u w:val="single"/>
        </w:rPr>
      </w:pPr>
      <w:r w:rsidRPr="00D944E9">
        <w:rPr>
          <w:u w:val="single"/>
        </w:rPr>
        <w:t>Questions informatiques liées au transfert des missions JS a la DSDEN à partir du 1</w:t>
      </w:r>
      <w:r w:rsidRPr="00D944E9">
        <w:rPr>
          <w:u w:val="single"/>
          <w:vertAlign w:val="superscript"/>
        </w:rPr>
        <w:t>er</w:t>
      </w:r>
      <w:r w:rsidRPr="00D944E9">
        <w:rPr>
          <w:u w:val="single"/>
        </w:rPr>
        <w:t xml:space="preserve"> janvier 2021</w:t>
      </w:r>
      <w:r w:rsidR="00D45034">
        <w:rPr>
          <w:u w:val="single"/>
        </w:rPr>
        <w:t> </w:t>
      </w:r>
      <w:r w:rsidRPr="00D944E9">
        <w:rPr>
          <w:u w:val="single"/>
        </w:rPr>
        <w:t>:</w:t>
      </w:r>
    </w:p>
    <w:p w:rsidR="00057352" w:rsidRDefault="00057352" w:rsidP="00115997">
      <w:pPr>
        <w:pStyle w:val="Paragraphedeliste"/>
        <w:numPr>
          <w:ilvl w:val="0"/>
          <w:numId w:val="4"/>
        </w:numPr>
        <w:jc w:val="both"/>
      </w:pPr>
      <w:r>
        <w:t>Quel logiciel mail</w:t>
      </w:r>
      <w:r w:rsidR="00D45034">
        <w:t> </w:t>
      </w:r>
      <w:r>
        <w:t xml:space="preserve">: continuité avec </w:t>
      </w:r>
      <w:proofErr w:type="spellStart"/>
      <w:r>
        <w:t>Melanie</w:t>
      </w:r>
      <w:proofErr w:type="spellEnd"/>
      <w:r>
        <w:t xml:space="preserve"> Web</w:t>
      </w:r>
      <w:r w:rsidR="00D45034">
        <w:t> </w:t>
      </w:r>
      <w:r>
        <w:t>?</w:t>
      </w:r>
    </w:p>
    <w:p w:rsidR="00057352" w:rsidRDefault="00057352" w:rsidP="00115997">
      <w:pPr>
        <w:pStyle w:val="Paragraphedeliste"/>
        <w:numPr>
          <w:ilvl w:val="0"/>
          <w:numId w:val="4"/>
        </w:numPr>
        <w:jc w:val="both"/>
      </w:pPr>
      <w:r>
        <w:t>Quelle continuité des adresses mails</w:t>
      </w:r>
      <w:r w:rsidR="00D45034">
        <w:t> </w:t>
      </w:r>
      <w:r>
        <w:t xml:space="preserve">? Passage du </w:t>
      </w:r>
      <w:r w:rsidR="00F05C72">
        <w:t>département</w:t>
      </w:r>
      <w:r>
        <w:t>.gouv.fr au ac-</w:t>
      </w:r>
      <w:r w:rsidR="00F05C72">
        <w:t>region</w:t>
      </w:r>
      <w:r>
        <w:t>.fr</w:t>
      </w:r>
      <w:r w:rsidR="00D45034">
        <w:t> </w:t>
      </w:r>
      <w:r>
        <w:t>?</w:t>
      </w:r>
    </w:p>
    <w:p w:rsidR="00057352" w:rsidRDefault="00057352" w:rsidP="00115997">
      <w:pPr>
        <w:pStyle w:val="Paragraphedeliste"/>
        <w:numPr>
          <w:ilvl w:val="0"/>
          <w:numId w:val="4"/>
        </w:numPr>
        <w:jc w:val="both"/>
      </w:pPr>
      <w:r>
        <w:t>Quelle possibilité de conserver toutes les archives mails</w:t>
      </w:r>
      <w:r w:rsidR="00D45034">
        <w:t> </w:t>
      </w:r>
      <w:r>
        <w:t xml:space="preserve">? </w:t>
      </w:r>
    </w:p>
    <w:p w:rsidR="00057352" w:rsidRDefault="00057352" w:rsidP="00115997">
      <w:pPr>
        <w:pStyle w:val="Paragraphedeliste"/>
        <w:numPr>
          <w:ilvl w:val="0"/>
          <w:numId w:val="4"/>
        </w:numPr>
        <w:jc w:val="both"/>
      </w:pPr>
      <w:r>
        <w:t>Comment conserver les listes de diffusions enregistrées dans nos carnets d’adresse</w:t>
      </w:r>
      <w:r w:rsidR="00D45034">
        <w:t> </w:t>
      </w:r>
      <w:r>
        <w:t xml:space="preserve">? </w:t>
      </w:r>
    </w:p>
    <w:p w:rsidR="00057352" w:rsidRDefault="00D944E9" w:rsidP="00115997">
      <w:pPr>
        <w:pStyle w:val="Paragraphedeliste"/>
        <w:numPr>
          <w:ilvl w:val="0"/>
          <w:numId w:val="4"/>
        </w:numPr>
        <w:jc w:val="both"/>
      </w:pPr>
      <w:r>
        <w:t xml:space="preserve">Quel basculement des </w:t>
      </w:r>
      <w:r w:rsidR="00F05C72" w:rsidRPr="00F05C72">
        <w:rPr>
          <w:color w:val="FF0000"/>
        </w:rPr>
        <w:t>X</w:t>
      </w:r>
      <w:r w:rsidR="00F05C72">
        <w:t xml:space="preserve"> </w:t>
      </w:r>
      <w:r w:rsidR="00057352">
        <w:t>boites fonctionnelles gérées par le service (</w:t>
      </w:r>
      <w:r w:rsidR="00F05C72">
        <w:t xml:space="preserve">ex : </w:t>
      </w:r>
      <w:proofErr w:type="spellStart"/>
      <w:r w:rsidR="00057352" w:rsidRPr="00F05C72">
        <w:rPr>
          <w:i/>
        </w:rPr>
        <w:t>ddcs-acm</w:t>
      </w:r>
      <w:proofErr w:type="spellEnd"/>
      <w:r w:rsidR="00057352" w:rsidRPr="00F05C72">
        <w:rPr>
          <w:i/>
        </w:rPr>
        <w:t xml:space="preserve"> / </w:t>
      </w:r>
      <w:proofErr w:type="spellStart"/>
      <w:r w:rsidR="00057352" w:rsidRPr="00F05C72">
        <w:rPr>
          <w:i/>
        </w:rPr>
        <w:t>ddcs-bafa</w:t>
      </w:r>
      <w:proofErr w:type="spellEnd"/>
      <w:r w:rsidR="00057352" w:rsidRPr="00F05C72">
        <w:rPr>
          <w:i/>
        </w:rPr>
        <w:t xml:space="preserve"> / </w:t>
      </w:r>
      <w:proofErr w:type="spellStart"/>
      <w:r w:rsidR="00057352" w:rsidRPr="00F05C72">
        <w:rPr>
          <w:i/>
        </w:rPr>
        <w:t>ddcs-servicecivique</w:t>
      </w:r>
      <w:proofErr w:type="spellEnd"/>
      <w:r w:rsidR="00057352" w:rsidRPr="00F05C72">
        <w:rPr>
          <w:i/>
        </w:rPr>
        <w:t xml:space="preserve"> / </w:t>
      </w:r>
      <w:proofErr w:type="spellStart"/>
      <w:r w:rsidR="00057352" w:rsidRPr="00F05C72">
        <w:rPr>
          <w:i/>
        </w:rPr>
        <w:t>ddcs-fdva</w:t>
      </w:r>
      <w:proofErr w:type="spellEnd"/>
      <w:r w:rsidR="00057352" w:rsidRPr="00F05C72">
        <w:rPr>
          <w:i/>
        </w:rPr>
        <w:t xml:space="preserve"> / </w:t>
      </w:r>
      <w:proofErr w:type="spellStart"/>
      <w:r w:rsidR="00057352" w:rsidRPr="00F05C72">
        <w:rPr>
          <w:i/>
        </w:rPr>
        <w:t>ddcs-snu</w:t>
      </w:r>
      <w:proofErr w:type="spellEnd"/>
      <w:r w:rsidRPr="00F05C72">
        <w:rPr>
          <w:i/>
        </w:rPr>
        <w:t xml:space="preserve"> / </w:t>
      </w:r>
      <w:proofErr w:type="spellStart"/>
      <w:r w:rsidRPr="00F05C72">
        <w:rPr>
          <w:i/>
        </w:rPr>
        <w:t>ddcs-pedt</w:t>
      </w:r>
      <w:proofErr w:type="spellEnd"/>
      <w:r w:rsidR="00057352">
        <w:t>)</w:t>
      </w:r>
      <w:r w:rsidR="00D45034">
        <w:t> </w:t>
      </w:r>
      <w:r w:rsidR="00057352">
        <w:t>?</w:t>
      </w:r>
    </w:p>
    <w:p w:rsidR="00057352" w:rsidRDefault="00057352" w:rsidP="00115997">
      <w:pPr>
        <w:pStyle w:val="Paragraphedeliste"/>
        <w:numPr>
          <w:ilvl w:val="0"/>
          <w:numId w:val="4"/>
        </w:numPr>
        <w:jc w:val="both"/>
      </w:pPr>
      <w:r>
        <w:t>Quelles capacités de stockage des boites mails (volume des boites / stockage réseau)</w:t>
      </w:r>
      <w:r w:rsidR="00D45034">
        <w:t> </w:t>
      </w:r>
      <w:r>
        <w:t>?</w:t>
      </w:r>
    </w:p>
    <w:p w:rsidR="00057352" w:rsidRDefault="00057352" w:rsidP="00115997">
      <w:pPr>
        <w:pStyle w:val="Paragraphedeliste"/>
        <w:numPr>
          <w:ilvl w:val="0"/>
          <w:numId w:val="4"/>
        </w:numPr>
        <w:jc w:val="both"/>
      </w:pPr>
      <w:r>
        <w:t xml:space="preserve">Comment transférer toutes les ressources présentes sur le réseau intranet de la </w:t>
      </w:r>
      <w:r w:rsidR="00F05C72">
        <w:t>DDCS/PP</w:t>
      </w:r>
      <w:r w:rsidR="00D45034">
        <w:t> </w:t>
      </w:r>
      <w:r>
        <w:t>?</w:t>
      </w:r>
    </w:p>
    <w:p w:rsidR="00057352" w:rsidRDefault="00057352" w:rsidP="001E2426">
      <w:pPr>
        <w:pStyle w:val="Paragraphedeliste"/>
        <w:numPr>
          <w:ilvl w:val="0"/>
          <w:numId w:val="4"/>
        </w:numPr>
        <w:jc w:val="both"/>
      </w:pPr>
      <w:r>
        <w:t>Quelle(s) restriction(s) d’accès à internet</w:t>
      </w:r>
      <w:r w:rsidR="00D45034">
        <w:t> </w:t>
      </w:r>
      <w:r>
        <w:t xml:space="preserve">? Besoin de pouvoir avoir accès à certains sites </w:t>
      </w:r>
      <w:r w:rsidR="00D944E9">
        <w:t xml:space="preserve">et/ou applications </w:t>
      </w:r>
      <w:r>
        <w:t>régulièrement utilisés par les jeunes (</w:t>
      </w:r>
      <w:proofErr w:type="spellStart"/>
      <w:r>
        <w:t>youtube</w:t>
      </w:r>
      <w:proofErr w:type="spellEnd"/>
      <w:r>
        <w:t xml:space="preserve">, </w:t>
      </w:r>
      <w:proofErr w:type="spellStart"/>
      <w:r>
        <w:t>facebook</w:t>
      </w:r>
      <w:proofErr w:type="spellEnd"/>
      <w:r>
        <w:t xml:space="preserve">, twitter, </w:t>
      </w:r>
      <w:proofErr w:type="spellStart"/>
      <w:r>
        <w:t>instagram</w:t>
      </w:r>
      <w:proofErr w:type="spellEnd"/>
      <w:r>
        <w:t>, etc.)</w:t>
      </w:r>
    </w:p>
    <w:p w:rsidR="00057352" w:rsidRPr="00D944E9" w:rsidRDefault="00057352" w:rsidP="001E2426">
      <w:pPr>
        <w:jc w:val="both"/>
        <w:rPr>
          <w:u w:val="single"/>
        </w:rPr>
      </w:pPr>
      <w:r w:rsidRPr="00D944E9">
        <w:rPr>
          <w:u w:val="single"/>
        </w:rPr>
        <w:t>Applications et logiciels nécessaire à la continuité du service public et au bon fonctionnement</w:t>
      </w:r>
      <w:r w:rsidR="00D45034">
        <w:rPr>
          <w:u w:val="single"/>
        </w:rPr>
        <w:t> </w:t>
      </w:r>
      <w:r w:rsidRPr="00D944E9">
        <w:rPr>
          <w:u w:val="single"/>
        </w:rPr>
        <w:t>:</w:t>
      </w:r>
    </w:p>
    <w:p w:rsidR="009822EA" w:rsidRDefault="00057352" w:rsidP="003B0FB2">
      <w:pPr>
        <w:pStyle w:val="Paragraphedeliste"/>
        <w:numPr>
          <w:ilvl w:val="0"/>
          <w:numId w:val="4"/>
        </w:numPr>
        <w:tabs>
          <w:tab w:val="left" w:pos="284"/>
        </w:tabs>
        <w:ind w:left="0" w:firstLine="0"/>
        <w:jc w:val="both"/>
      </w:pPr>
      <w:r w:rsidRPr="001E2426">
        <w:t xml:space="preserve">Applications ministérielles </w:t>
      </w:r>
      <w:r>
        <w:t>métiers</w:t>
      </w:r>
      <w:r w:rsidR="00D45034">
        <w:t> </w:t>
      </w:r>
      <w:r w:rsidR="009822EA">
        <w:t>:</w:t>
      </w:r>
    </w:p>
    <w:p w:rsidR="009822EA" w:rsidRDefault="009822EA" w:rsidP="009822EA">
      <w:pPr>
        <w:pStyle w:val="Paragraphedeliste"/>
        <w:tabs>
          <w:tab w:val="left" w:pos="284"/>
        </w:tabs>
        <w:ind w:left="0"/>
        <w:jc w:val="both"/>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582"/>
        <w:gridCol w:w="1582"/>
        <w:gridCol w:w="1583"/>
        <w:gridCol w:w="1583"/>
        <w:gridCol w:w="1583"/>
        <w:gridCol w:w="1583"/>
      </w:tblGrid>
      <w:tr w:rsidR="009822EA" w:rsidTr="00773F07">
        <w:tc>
          <w:tcPr>
            <w:tcW w:w="1582" w:type="dxa"/>
            <w:vAlign w:val="center"/>
          </w:tcPr>
          <w:p w:rsidR="009822EA" w:rsidRDefault="009822EA" w:rsidP="00773F07">
            <w:pPr>
              <w:pStyle w:val="Paragraphedeliste"/>
              <w:tabs>
                <w:tab w:val="left" w:pos="284"/>
              </w:tabs>
              <w:ind w:left="0"/>
              <w:jc w:val="center"/>
            </w:pPr>
            <w:r>
              <w:t>GAM/TAM</w:t>
            </w:r>
          </w:p>
        </w:tc>
        <w:tc>
          <w:tcPr>
            <w:tcW w:w="1582" w:type="dxa"/>
            <w:vAlign w:val="center"/>
          </w:tcPr>
          <w:p w:rsidR="009822EA" w:rsidRDefault="00773F07" w:rsidP="00773F07">
            <w:pPr>
              <w:pStyle w:val="Paragraphedeliste"/>
              <w:tabs>
                <w:tab w:val="left" w:pos="284"/>
              </w:tabs>
              <w:ind w:left="0"/>
              <w:jc w:val="center"/>
            </w:pPr>
            <w:r>
              <w:t>OSCAR</w:t>
            </w:r>
          </w:p>
        </w:tc>
        <w:tc>
          <w:tcPr>
            <w:tcW w:w="1583" w:type="dxa"/>
            <w:vAlign w:val="center"/>
          </w:tcPr>
          <w:p w:rsidR="009822EA" w:rsidRDefault="00773F07" w:rsidP="00773F07">
            <w:pPr>
              <w:pStyle w:val="Paragraphedeliste"/>
              <w:tabs>
                <w:tab w:val="left" w:pos="284"/>
              </w:tabs>
              <w:ind w:left="0"/>
              <w:jc w:val="center"/>
            </w:pPr>
            <w:r>
              <w:t>ELISA</w:t>
            </w:r>
          </w:p>
        </w:tc>
        <w:tc>
          <w:tcPr>
            <w:tcW w:w="1583" w:type="dxa"/>
            <w:vAlign w:val="center"/>
          </w:tcPr>
          <w:p w:rsidR="009822EA" w:rsidRDefault="00773F07" w:rsidP="00773F07">
            <w:pPr>
              <w:pStyle w:val="Paragraphedeliste"/>
              <w:tabs>
                <w:tab w:val="left" w:pos="284"/>
              </w:tabs>
              <w:ind w:left="0"/>
              <w:jc w:val="center"/>
            </w:pPr>
            <w:r>
              <w:t>DIHOMED</w:t>
            </w:r>
          </w:p>
        </w:tc>
        <w:tc>
          <w:tcPr>
            <w:tcW w:w="1583" w:type="dxa"/>
            <w:vAlign w:val="center"/>
          </w:tcPr>
          <w:p w:rsidR="009822EA" w:rsidRDefault="00773F07" w:rsidP="00773F07">
            <w:pPr>
              <w:pStyle w:val="Paragraphedeliste"/>
              <w:tabs>
                <w:tab w:val="left" w:pos="284"/>
              </w:tabs>
              <w:ind w:left="0"/>
              <w:jc w:val="center"/>
            </w:pPr>
            <w:r>
              <w:t>EAPS</w:t>
            </w:r>
          </w:p>
        </w:tc>
        <w:tc>
          <w:tcPr>
            <w:tcW w:w="1583" w:type="dxa"/>
            <w:vAlign w:val="bottom"/>
          </w:tcPr>
          <w:p w:rsidR="009822EA" w:rsidRDefault="00773F07" w:rsidP="00773F07">
            <w:pPr>
              <w:pStyle w:val="Paragraphedeliste"/>
              <w:tabs>
                <w:tab w:val="left" w:pos="284"/>
              </w:tabs>
              <w:ind w:left="0"/>
              <w:jc w:val="center"/>
            </w:pPr>
            <w:r>
              <w:t>FOROMES</w:t>
            </w:r>
          </w:p>
        </w:tc>
      </w:tr>
      <w:tr w:rsidR="009822EA" w:rsidTr="00773F07">
        <w:tc>
          <w:tcPr>
            <w:tcW w:w="1582" w:type="dxa"/>
            <w:vAlign w:val="center"/>
          </w:tcPr>
          <w:p w:rsidR="009822EA" w:rsidRDefault="00773F07" w:rsidP="00773F07">
            <w:pPr>
              <w:pStyle w:val="Paragraphedeliste"/>
              <w:tabs>
                <w:tab w:val="left" w:pos="284"/>
              </w:tabs>
              <w:ind w:left="0"/>
              <w:jc w:val="center"/>
            </w:pPr>
            <w:r>
              <w:t>BAFA/BAFD</w:t>
            </w:r>
          </w:p>
        </w:tc>
        <w:tc>
          <w:tcPr>
            <w:tcW w:w="1582" w:type="dxa"/>
            <w:vAlign w:val="center"/>
          </w:tcPr>
          <w:p w:rsidR="009822EA" w:rsidRDefault="00773F07" w:rsidP="00773F07">
            <w:pPr>
              <w:pStyle w:val="Paragraphedeliste"/>
              <w:tabs>
                <w:tab w:val="left" w:pos="284"/>
              </w:tabs>
              <w:ind w:left="0"/>
              <w:jc w:val="center"/>
            </w:pPr>
            <w:r>
              <w:t>FONJEP</w:t>
            </w:r>
          </w:p>
        </w:tc>
        <w:tc>
          <w:tcPr>
            <w:tcW w:w="1583" w:type="dxa"/>
            <w:vAlign w:val="center"/>
          </w:tcPr>
          <w:p w:rsidR="009822EA" w:rsidRDefault="00773F07" w:rsidP="00773F07">
            <w:pPr>
              <w:pStyle w:val="Paragraphedeliste"/>
              <w:tabs>
                <w:tab w:val="left" w:pos="284"/>
              </w:tabs>
              <w:ind w:left="0"/>
              <w:jc w:val="center"/>
            </w:pPr>
            <w:proofErr w:type="spellStart"/>
            <w:r>
              <w:t>Présaje</w:t>
            </w:r>
            <w:proofErr w:type="spellEnd"/>
          </w:p>
        </w:tc>
        <w:tc>
          <w:tcPr>
            <w:tcW w:w="1583" w:type="dxa"/>
            <w:vAlign w:val="center"/>
          </w:tcPr>
          <w:p w:rsidR="009822EA" w:rsidRDefault="00773F07" w:rsidP="00773F07">
            <w:pPr>
              <w:pStyle w:val="Paragraphedeliste"/>
              <w:tabs>
                <w:tab w:val="left" w:pos="284"/>
              </w:tabs>
              <w:ind w:left="0"/>
              <w:jc w:val="center"/>
            </w:pPr>
            <w:r>
              <w:t>OSIRIS</w:t>
            </w:r>
          </w:p>
        </w:tc>
        <w:tc>
          <w:tcPr>
            <w:tcW w:w="1583" w:type="dxa"/>
            <w:vAlign w:val="center"/>
          </w:tcPr>
          <w:p w:rsidR="009822EA" w:rsidRDefault="00773F07" w:rsidP="00773F07">
            <w:pPr>
              <w:pStyle w:val="Paragraphedeliste"/>
              <w:tabs>
                <w:tab w:val="left" w:pos="284"/>
              </w:tabs>
              <w:ind w:left="0"/>
              <w:jc w:val="center"/>
            </w:pPr>
            <w:r>
              <w:t>Mon Compte Asso</w:t>
            </w:r>
          </w:p>
        </w:tc>
        <w:tc>
          <w:tcPr>
            <w:tcW w:w="1583" w:type="dxa"/>
            <w:tcBorders>
              <w:bottom w:val="dashed" w:sz="4" w:space="0" w:color="auto"/>
            </w:tcBorders>
            <w:vAlign w:val="bottom"/>
          </w:tcPr>
          <w:p w:rsidR="009822EA" w:rsidRDefault="00773F07" w:rsidP="00773F07">
            <w:pPr>
              <w:pStyle w:val="Paragraphedeliste"/>
              <w:tabs>
                <w:tab w:val="left" w:pos="284"/>
              </w:tabs>
              <w:ind w:left="0"/>
              <w:jc w:val="center"/>
            </w:pPr>
            <w:r>
              <w:t>RNA</w:t>
            </w:r>
          </w:p>
        </w:tc>
      </w:tr>
      <w:tr w:rsidR="009822EA" w:rsidTr="00773F07">
        <w:tc>
          <w:tcPr>
            <w:tcW w:w="1582" w:type="dxa"/>
            <w:vAlign w:val="center"/>
          </w:tcPr>
          <w:p w:rsidR="009822EA" w:rsidRDefault="00773F07" w:rsidP="00773F07">
            <w:pPr>
              <w:pStyle w:val="Paragraphedeliste"/>
              <w:tabs>
                <w:tab w:val="left" w:pos="284"/>
              </w:tabs>
              <w:ind w:left="0"/>
              <w:jc w:val="center"/>
            </w:pPr>
            <w:r>
              <w:t>ORASSAMIS</w:t>
            </w:r>
          </w:p>
        </w:tc>
        <w:tc>
          <w:tcPr>
            <w:tcW w:w="1582" w:type="dxa"/>
            <w:vAlign w:val="center"/>
          </w:tcPr>
          <w:p w:rsidR="009822EA" w:rsidRDefault="00773F07" w:rsidP="00773F07">
            <w:pPr>
              <w:pStyle w:val="Paragraphedeliste"/>
              <w:tabs>
                <w:tab w:val="left" w:pos="284"/>
              </w:tabs>
              <w:ind w:left="0"/>
              <w:jc w:val="center"/>
            </w:pPr>
            <w:r>
              <w:t>Réserve civique</w:t>
            </w:r>
          </w:p>
        </w:tc>
        <w:tc>
          <w:tcPr>
            <w:tcW w:w="1583" w:type="dxa"/>
            <w:vAlign w:val="center"/>
          </w:tcPr>
          <w:p w:rsidR="009822EA" w:rsidRDefault="00773F07" w:rsidP="00773F07">
            <w:pPr>
              <w:pStyle w:val="Paragraphedeliste"/>
              <w:tabs>
                <w:tab w:val="left" w:pos="284"/>
              </w:tabs>
              <w:ind w:left="0"/>
              <w:jc w:val="center"/>
            </w:pPr>
            <w:r>
              <w:t>R.A.A.</w:t>
            </w:r>
          </w:p>
        </w:tc>
        <w:tc>
          <w:tcPr>
            <w:tcW w:w="1583" w:type="dxa"/>
            <w:vAlign w:val="center"/>
          </w:tcPr>
          <w:p w:rsidR="009822EA" w:rsidRDefault="00773F07" w:rsidP="00773F07">
            <w:pPr>
              <w:pStyle w:val="Paragraphedeliste"/>
              <w:tabs>
                <w:tab w:val="left" w:pos="284"/>
              </w:tabs>
              <w:ind w:left="0"/>
              <w:jc w:val="center"/>
            </w:pPr>
            <w:r>
              <w:t>Intranet ASC</w:t>
            </w:r>
          </w:p>
        </w:tc>
        <w:tc>
          <w:tcPr>
            <w:tcW w:w="1583" w:type="dxa"/>
            <w:vAlign w:val="center"/>
          </w:tcPr>
          <w:p w:rsidR="009822EA" w:rsidRDefault="00773F07" w:rsidP="00773F07">
            <w:pPr>
              <w:pStyle w:val="Paragraphedeliste"/>
              <w:tabs>
                <w:tab w:val="left" w:pos="284"/>
              </w:tabs>
              <w:ind w:left="0"/>
              <w:jc w:val="center"/>
            </w:pPr>
            <w:r>
              <w:t>CJN</w:t>
            </w:r>
          </w:p>
        </w:tc>
        <w:tc>
          <w:tcPr>
            <w:tcW w:w="1583" w:type="dxa"/>
            <w:tcBorders>
              <w:bottom w:val="dashed" w:sz="4" w:space="0" w:color="auto"/>
              <w:right w:val="dashed" w:sz="4" w:space="0" w:color="auto"/>
            </w:tcBorders>
            <w:vAlign w:val="bottom"/>
          </w:tcPr>
          <w:p w:rsidR="009822EA" w:rsidRDefault="00773F07" w:rsidP="00773F07">
            <w:pPr>
              <w:pStyle w:val="Paragraphedeliste"/>
              <w:tabs>
                <w:tab w:val="left" w:pos="284"/>
              </w:tabs>
              <w:ind w:left="0"/>
              <w:jc w:val="center"/>
            </w:pPr>
            <w:r>
              <w:t>FIJAIS</w:t>
            </w:r>
          </w:p>
        </w:tc>
      </w:tr>
    </w:tbl>
    <w:p w:rsidR="009822EA" w:rsidRDefault="009822EA" w:rsidP="009822EA">
      <w:pPr>
        <w:pStyle w:val="Paragraphedeliste"/>
        <w:tabs>
          <w:tab w:val="left" w:pos="284"/>
        </w:tabs>
        <w:ind w:left="0"/>
        <w:jc w:val="both"/>
      </w:pPr>
    </w:p>
    <w:p w:rsidR="00773F07" w:rsidRDefault="00D944E9" w:rsidP="00773F07">
      <w:pPr>
        <w:pStyle w:val="Paragraphedeliste"/>
        <w:numPr>
          <w:ilvl w:val="0"/>
          <w:numId w:val="4"/>
        </w:numPr>
        <w:tabs>
          <w:tab w:val="left" w:pos="284"/>
        </w:tabs>
        <w:ind w:left="0" w:firstLine="0"/>
        <w:jc w:val="both"/>
      </w:pPr>
      <w:r>
        <w:t>Applications support</w:t>
      </w:r>
      <w:r w:rsidR="00D45034">
        <w:t> </w:t>
      </w:r>
      <w:r>
        <w:t xml:space="preserve">: </w:t>
      </w:r>
      <w:r w:rsidR="00057352">
        <w:t>C</w:t>
      </w:r>
      <w:r>
        <w:t xml:space="preserve">horus DT, Casper, GRR, </w:t>
      </w:r>
      <w:proofErr w:type="spellStart"/>
      <w:r>
        <w:t>RenoiRH</w:t>
      </w:r>
      <w:proofErr w:type="spellEnd"/>
      <w:r>
        <w:t>, SAFIRE</w:t>
      </w:r>
    </w:p>
    <w:p w:rsidR="00773F07" w:rsidRPr="001E2426" w:rsidRDefault="00773F07" w:rsidP="00773F07">
      <w:pPr>
        <w:pStyle w:val="Paragraphedeliste"/>
        <w:tabs>
          <w:tab w:val="left" w:pos="284"/>
        </w:tabs>
        <w:ind w:left="0"/>
        <w:jc w:val="both"/>
      </w:pPr>
    </w:p>
    <w:p w:rsidR="00057352" w:rsidRDefault="00773F07" w:rsidP="00F164DF">
      <w:pPr>
        <w:pStyle w:val="Paragraphedeliste"/>
        <w:numPr>
          <w:ilvl w:val="0"/>
          <w:numId w:val="4"/>
        </w:numPr>
        <w:tabs>
          <w:tab w:val="left" w:pos="284"/>
        </w:tabs>
        <w:ind w:left="0" w:firstLine="0"/>
        <w:jc w:val="both"/>
        <w:rPr>
          <w:b/>
        </w:rPr>
      </w:pPr>
      <w:r>
        <w:rPr>
          <w:b/>
        </w:rPr>
        <w:t>Nécessité de maintenir un a</w:t>
      </w:r>
      <w:r w:rsidR="00057352" w:rsidRPr="00A664D6">
        <w:rPr>
          <w:b/>
        </w:rPr>
        <w:t xml:space="preserve">ccès à la consultation des extraits de casiers judiciaires, du FIJAIS. </w:t>
      </w:r>
    </w:p>
    <w:p w:rsidR="00773F07" w:rsidRPr="00F164DF" w:rsidRDefault="00773F07" w:rsidP="00773F07">
      <w:pPr>
        <w:pStyle w:val="Paragraphedeliste"/>
        <w:tabs>
          <w:tab w:val="left" w:pos="284"/>
        </w:tabs>
        <w:ind w:left="0"/>
        <w:jc w:val="both"/>
        <w:rPr>
          <w:b/>
        </w:rPr>
      </w:pPr>
    </w:p>
    <w:p w:rsidR="00773F07" w:rsidRDefault="00057352" w:rsidP="003B0FB2">
      <w:pPr>
        <w:pStyle w:val="Paragraphedeliste"/>
        <w:numPr>
          <w:ilvl w:val="0"/>
          <w:numId w:val="4"/>
        </w:numPr>
        <w:tabs>
          <w:tab w:val="left" w:pos="284"/>
        </w:tabs>
        <w:ind w:left="0" w:firstLine="0"/>
        <w:jc w:val="both"/>
      </w:pPr>
      <w:r w:rsidRPr="001E2426">
        <w:t>Logiciels utilisés en fonction des agents</w:t>
      </w:r>
      <w:r w:rsidR="00D45034">
        <w:t> </w:t>
      </w:r>
      <w:r w:rsidRPr="001E2426">
        <w:t xml:space="preserve">: </w:t>
      </w:r>
      <w:r w:rsidRPr="003C65BB">
        <w:rPr>
          <w:b/>
        </w:rPr>
        <w:t>Pack Microsoft Office</w:t>
      </w:r>
      <w:r>
        <w:rPr>
          <w:b/>
        </w:rPr>
        <w:t xml:space="preserve"> 2007</w:t>
      </w:r>
      <w:r w:rsidRPr="001E2426">
        <w:t xml:space="preserve"> ou open office</w:t>
      </w:r>
      <w:r>
        <w:t xml:space="preserve">, ZED, </w:t>
      </w:r>
      <w:proofErr w:type="spellStart"/>
      <w:r>
        <w:t>Foxit</w:t>
      </w:r>
      <w:proofErr w:type="spellEnd"/>
      <w:r>
        <w:t xml:space="preserve"> Reader</w:t>
      </w:r>
      <w:r w:rsidRPr="002E0325">
        <w:t>, logiciels libres et applications en lignes en lien avec l’exercice de nos missions</w:t>
      </w:r>
      <w:r>
        <w:t>.</w:t>
      </w:r>
    </w:p>
    <w:p w:rsidR="00057352" w:rsidRDefault="00057352" w:rsidP="00773F07">
      <w:pPr>
        <w:pStyle w:val="Paragraphedeliste"/>
        <w:tabs>
          <w:tab w:val="left" w:pos="284"/>
        </w:tabs>
        <w:ind w:left="0"/>
        <w:jc w:val="both"/>
      </w:pPr>
    </w:p>
    <w:p w:rsidR="00057352" w:rsidRDefault="00057352" w:rsidP="003B0FB2">
      <w:pPr>
        <w:pStyle w:val="Paragraphedeliste"/>
        <w:numPr>
          <w:ilvl w:val="0"/>
          <w:numId w:val="4"/>
        </w:numPr>
        <w:tabs>
          <w:tab w:val="left" w:pos="284"/>
        </w:tabs>
        <w:ind w:left="0" w:firstLine="0"/>
        <w:jc w:val="both"/>
      </w:pPr>
      <w:r w:rsidRPr="007B7233">
        <w:t>Haut-débit nécessaire pour utiliser les applis de gestion des subventions</w:t>
      </w:r>
      <w:r>
        <w:t>.</w:t>
      </w:r>
    </w:p>
    <w:p w:rsidR="00057352" w:rsidRDefault="00057352" w:rsidP="006A4E1D">
      <w:pPr>
        <w:pStyle w:val="Paragraphedeliste"/>
        <w:tabs>
          <w:tab w:val="left" w:pos="284"/>
        </w:tabs>
        <w:ind w:left="0"/>
        <w:jc w:val="both"/>
      </w:pPr>
    </w:p>
    <w:p w:rsidR="00057352" w:rsidRDefault="00773F07" w:rsidP="006A4E1D">
      <w:pPr>
        <w:pStyle w:val="Paragraphedeliste"/>
        <w:tabs>
          <w:tab w:val="left" w:pos="284"/>
        </w:tabs>
        <w:ind w:left="0"/>
        <w:jc w:val="both"/>
      </w:pPr>
      <w:r>
        <w:sym w:font="Wingdings" w:char="F0E0"/>
      </w:r>
      <w:r>
        <w:t xml:space="preserve"> </w:t>
      </w:r>
      <w:r w:rsidR="00057352">
        <w:t>Est-ce que le site de la préfecture continuera de nous héberger en partie (pour les missions placées sous l’autorité du préfet et non du DASEN)</w:t>
      </w:r>
      <w:r w:rsidR="00D45034">
        <w:t> </w:t>
      </w:r>
      <w:r w:rsidR="006C616D">
        <w:t xml:space="preserve">? </w:t>
      </w:r>
    </w:p>
    <w:p w:rsidR="00352138" w:rsidRDefault="00352138" w:rsidP="006A4E1D">
      <w:pPr>
        <w:pStyle w:val="Paragraphedeliste"/>
        <w:tabs>
          <w:tab w:val="left" w:pos="284"/>
        </w:tabs>
        <w:ind w:left="0"/>
        <w:jc w:val="both"/>
      </w:pPr>
    </w:p>
    <w:p w:rsidR="00352138" w:rsidRPr="00F05C72" w:rsidRDefault="00352138" w:rsidP="006A4E1D">
      <w:pPr>
        <w:pStyle w:val="Paragraphedeliste"/>
        <w:tabs>
          <w:tab w:val="left" w:pos="284"/>
        </w:tabs>
        <w:ind w:left="0"/>
        <w:jc w:val="both"/>
        <w:rPr>
          <w:color w:val="000000" w:themeColor="text1"/>
        </w:rPr>
      </w:pPr>
      <w:r w:rsidRPr="00F05C72">
        <w:rPr>
          <w:color w:val="000000" w:themeColor="text1"/>
        </w:rPr>
        <w:sym w:font="Wingdings" w:char="F0E0"/>
      </w:r>
      <w:r w:rsidRPr="00F05C72">
        <w:rPr>
          <w:color w:val="000000" w:themeColor="text1"/>
        </w:rPr>
        <w:t xml:space="preserve"> Avec la double autorité fonctionnelle préfet-DASEN, comment se modélisera l’encart de signature électronique des agents JES</w:t>
      </w:r>
      <w:r w:rsidR="00D45034" w:rsidRPr="00F05C72">
        <w:rPr>
          <w:color w:val="000000" w:themeColor="text1"/>
        </w:rPr>
        <w:t> </w:t>
      </w:r>
      <w:r w:rsidRPr="00F05C72">
        <w:rPr>
          <w:color w:val="000000" w:themeColor="text1"/>
        </w:rPr>
        <w:t xml:space="preserve">? </w:t>
      </w:r>
    </w:p>
    <w:p w:rsidR="00057352" w:rsidRDefault="00057352" w:rsidP="006A4E1D">
      <w:pPr>
        <w:pStyle w:val="Paragraphedeliste"/>
        <w:tabs>
          <w:tab w:val="left" w:pos="284"/>
        </w:tabs>
        <w:ind w:left="0"/>
        <w:jc w:val="both"/>
      </w:pPr>
    </w:p>
    <w:p w:rsidR="00057352" w:rsidRDefault="00773F07" w:rsidP="006A4E1D">
      <w:pPr>
        <w:pStyle w:val="Paragraphedeliste"/>
        <w:tabs>
          <w:tab w:val="left" w:pos="284"/>
        </w:tabs>
        <w:ind w:left="0"/>
        <w:jc w:val="both"/>
      </w:pPr>
      <w:r>
        <w:sym w:font="Wingdings" w:char="F0E0"/>
      </w:r>
      <w:r>
        <w:t xml:space="preserve"> </w:t>
      </w:r>
      <w:r w:rsidR="00057352">
        <w:t>Quel devenir à l’accès au portail ministériel Paco</w:t>
      </w:r>
      <w:r w:rsidR="00D45034">
        <w:t> </w:t>
      </w:r>
      <w:r w:rsidR="00057352">
        <w:t>?</w:t>
      </w:r>
      <w:r w:rsidR="006C616D">
        <w:t xml:space="preserve"> Existera-t-il un « intranet ministériel » équivalent</w:t>
      </w:r>
      <w:r w:rsidR="00D45034">
        <w:t> </w:t>
      </w:r>
      <w:r w:rsidR="006C616D">
        <w:t xml:space="preserve">? </w:t>
      </w:r>
    </w:p>
    <w:p w:rsidR="00057352" w:rsidRDefault="00057352" w:rsidP="002E0325">
      <w:pPr>
        <w:jc w:val="both"/>
      </w:pPr>
    </w:p>
    <w:p w:rsidR="00057352" w:rsidRPr="003C65BB" w:rsidRDefault="00057352" w:rsidP="002E0325">
      <w:pPr>
        <w:jc w:val="both"/>
        <w:rPr>
          <w:b/>
          <w:u w:val="single"/>
        </w:rPr>
      </w:pPr>
      <w:r w:rsidRPr="003C65BB">
        <w:rPr>
          <w:b/>
          <w:u w:val="single"/>
        </w:rPr>
        <w:t>Téléphonie</w:t>
      </w:r>
      <w:r w:rsidR="00D45034">
        <w:rPr>
          <w:b/>
          <w:u w:val="single"/>
        </w:rPr>
        <w:t> </w:t>
      </w:r>
      <w:r w:rsidRPr="003C65BB">
        <w:rPr>
          <w:b/>
          <w:u w:val="single"/>
        </w:rPr>
        <w:t>:</w:t>
      </w:r>
    </w:p>
    <w:p w:rsidR="00057352" w:rsidRDefault="00057352" w:rsidP="002E0325">
      <w:pPr>
        <w:jc w:val="both"/>
      </w:pPr>
      <w:r w:rsidRPr="002E0325">
        <w:rPr>
          <w:b/>
        </w:rPr>
        <w:t>Téléphones fixes</w:t>
      </w:r>
      <w:r w:rsidRPr="002E0325">
        <w:t xml:space="preserve"> permettant des conférences et appels sur numéros spéciaux, possibilité d’appeler sur portable (beaucoup de nos correspondants), possibilité de mettre en fonctionnement des répondeurs pour les temps de déplacement, réunions, etc.</w:t>
      </w:r>
      <w:r w:rsidR="0060274A" w:rsidRPr="0060274A">
        <w:t xml:space="preserve"> </w:t>
      </w:r>
      <w:r w:rsidR="0060274A" w:rsidRPr="00F05C72">
        <w:rPr>
          <w:color w:val="000000" w:themeColor="text1"/>
        </w:rPr>
        <w:t>Possibilité de basculer la ligne fixe sur un autre numéro externe en cas de télétravail</w:t>
      </w:r>
      <w:r w:rsidR="00F05C72">
        <w:rPr>
          <w:color w:val="000000" w:themeColor="text1"/>
        </w:rPr>
        <w:t>.</w:t>
      </w:r>
    </w:p>
    <w:p w:rsidR="00057352" w:rsidRDefault="00057352" w:rsidP="003C65BB">
      <w:pPr>
        <w:jc w:val="both"/>
      </w:pPr>
      <w:r w:rsidRPr="002E0325">
        <w:rPr>
          <w:b/>
        </w:rPr>
        <w:t>Téléphone mobile</w:t>
      </w:r>
      <w:r>
        <w:t xml:space="preserve"> pour le </w:t>
      </w:r>
      <w:r w:rsidRPr="00115997">
        <w:t>responsable</w:t>
      </w:r>
      <w:r>
        <w:t xml:space="preserve"> de pôle et les 8 personnels techniques et pédagogiques (PTP)</w:t>
      </w:r>
      <w:r w:rsidR="00D45034">
        <w:t> </w:t>
      </w:r>
      <w:r>
        <w:t>: important du fait des nombreux déplacements des cadres A</w:t>
      </w:r>
    </w:p>
    <w:p w:rsidR="00057352" w:rsidRPr="00F05C72" w:rsidRDefault="00F05C72" w:rsidP="003C65BB">
      <w:pPr>
        <w:jc w:val="both"/>
        <w:rPr>
          <w:i/>
        </w:rPr>
      </w:pPr>
      <w:r w:rsidRPr="00F05C72">
        <w:rPr>
          <w:i/>
        </w:rPr>
        <w:t xml:space="preserve">Ex : </w:t>
      </w:r>
      <w:r w:rsidR="00057352" w:rsidRPr="00F05C72">
        <w:rPr>
          <w:i/>
        </w:rPr>
        <w:t xml:space="preserve">Possibilité actuelle de passer par l’abonnement à orange business de la </w:t>
      </w:r>
      <w:r w:rsidR="006C616D" w:rsidRPr="00F05C72">
        <w:rPr>
          <w:i/>
        </w:rPr>
        <w:t>direction régionale</w:t>
      </w:r>
      <w:r w:rsidR="00057352" w:rsidRPr="00F05C72">
        <w:rPr>
          <w:i/>
        </w:rPr>
        <w:t xml:space="preserve"> pour organiser des conférences téléphoniques</w:t>
      </w:r>
      <w:r w:rsidR="006C616D" w:rsidRPr="00F05C72">
        <w:rPr>
          <w:i/>
        </w:rPr>
        <w:t>.</w:t>
      </w:r>
    </w:p>
    <w:p w:rsidR="00057352" w:rsidRDefault="00057352" w:rsidP="002E0325">
      <w:pPr>
        <w:jc w:val="both"/>
      </w:pPr>
    </w:p>
    <w:p w:rsidR="00057352" w:rsidRPr="009971E1" w:rsidRDefault="00057352" w:rsidP="002E0325">
      <w:pPr>
        <w:jc w:val="both"/>
        <w:rPr>
          <w:b/>
          <w:u w:val="single"/>
        </w:rPr>
      </w:pPr>
      <w:r w:rsidRPr="009971E1">
        <w:rPr>
          <w:b/>
          <w:u w:val="single"/>
        </w:rPr>
        <w:t>Immobilier</w:t>
      </w:r>
      <w:r w:rsidR="00D45034">
        <w:rPr>
          <w:b/>
          <w:u w:val="single"/>
        </w:rPr>
        <w:t> </w:t>
      </w:r>
      <w:r w:rsidRPr="009971E1">
        <w:rPr>
          <w:b/>
          <w:u w:val="single"/>
        </w:rPr>
        <w:t>:</w:t>
      </w:r>
    </w:p>
    <w:p w:rsidR="00057352" w:rsidRDefault="00057352" w:rsidP="002E0325">
      <w:pPr>
        <w:jc w:val="both"/>
      </w:pPr>
      <w:r>
        <w:t>Configuration des bureaux à la DDDCS</w:t>
      </w:r>
      <w:r w:rsidR="00D45034">
        <w:t> </w:t>
      </w:r>
      <w:r>
        <w:t>:</w:t>
      </w:r>
    </w:p>
    <w:p w:rsidR="00057352" w:rsidRDefault="00F05C72" w:rsidP="008B7388">
      <w:pPr>
        <w:pStyle w:val="Paragraphedeliste"/>
        <w:numPr>
          <w:ilvl w:val="0"/>
          <w:numId w:val="4"/>
        </w:numPr>
        <w:spacing w:after="120"/>
        <w:ind w:left="714" w:hanging="357"/>
        <w:jc w:val="both"/>
      </w:pPr>
      <w:r w:rsidRPr="00F05C72">
        <w:rPr>
          <w:color w:val="FF0000"/>
        </w:rPr>
        <w:t>X</w:t>
      </w:r>
      <w:r w:rsidR="00057352">
        <w:t xml:space="preserve"> bureaux individuels (</w:t>
      </w:r>
      <w:r>
        <w:t>ex </w:t>
      </w:r>
      <w:r w:rsidRPr="00F05C72">
        <w:rPr>
          <w:i/>
        </w:rPr>
        <w:t xml:space="preserve">: </w:t>
      </w:r>
      <w:r w:rsidR="00057352" w:rsidRPr="00F05C72">
        <w:rPr>
          <w:rFonts w:ascii="Cambria Math" w:hAnsi="Cambria Math" w:cs="Cambria Math"/>
          <w:i/>
        </w:rPr>
        <w:t xml:space="preserve">≃ </w:t>
      </w:r>
      <w:r w:rsidR="00057352" w:rsidRPr="00F05C72">
        <w:rPr>
          <w:i/>
        </w:rPr>
        <w:t>12m²</w:t>
      </w:r>
      <w:r w:rsidR="00057352">
        <w:t>)</w:t>
      </w:r>
    </w:p>
    <w:p w:rsidR="00057352" w:rsidRDefault="00F05C72" w:rsidP="008B7388">
      <w:pPr>
        <w:pStyle w:val="Paragraphedeliste"/>
        <w:numPr>
          <w:ilvl w:val="0"/>
          <w:numId w:val="4"/>
        </w:numPr>
        <w:spacing w:after="120"/>
        <w:ind w:left="714" w:hanging="357"/>
        <w:jc w:val="both"/>
      </w:pPr>
      <w:r w:rsidRPr="00F05C72">
        <w:rPr>
          <w:color w:val="FF0000"/>
        </w:rPr>
        <w:t>X</w:t>
      </w:r>
      <w:r w:rsidR="00057352">
        <w:t xml:space="preserve"> bureaux de 2 personnes (</w:t>
      </w:r>
      <w:r>
        <w:t xml:space="preserve">ex : </w:t>
      </w:r>
      <w:r w:rsidR="00057352" w:rsidRPr="00F05C72">
        <w:rPr>
          <w:rFonts w:ascii="Cambria Math" w:hAnsi="Cambria Math" w:cs="Cambria Math"/>
          <w:i/>
        </w:rPr>
        <w:t xml:space="preserve">≃ </w:t>
      </w:r>
      <w:r w:rsidR="00057352" w:rsidRPr="00F05C72">
        <w:rPr>
          <w:i/>
        </w:rPr>
        <w:t>18-19m²</w:t>
      </w:r>
      <w:r w:rsidR="00057352">
        <w:t>)</w:t>
      </w:r>
    </w:p>
    <w:p w:rsidR="00057352" w:rsidRDefault="00F05C72" w:rsidP="008B7388">
      <w:pPr>
        <w:pStyle w:val="Paragraphedeliste"/>
        <w:numPr>
          <w:ilvl w:val="0"/>
          <w:numId w:val="4"/>
        </w:numPr>
        <w:spacing w:after="120"/>
        <w:ind w:left="714" w:hanging="357"/>
        <w:jc w:val="both"/>
      </w:pPr>
      <w:r w:rsidRPr="00F05C72">
        <w:rPr>
          <w:color w:val="FF0000"/>
        </w:rPr>
        <w:t>X</w:t>
      </w:r>
      <w:r w:rsidR="00057352">
        <w:t xml:space="preserve"> bureau de 3 personnes (</w:t>
      </w:r>
      <w:r>
        <w:t xml:space="preserve">ex : </w:t>
      </w:r>
      <w:r w:rsidR="00057352" w:rsidRPr="00F05C72">
        <w:rPr>
          <w:rFonts w:ascii="Cambria Math" w:hAnsi="Cambria Math" w:cs="Cambria Math"/>
          <w:i/>
        </w:rPr>
        <w:t xml:space="preserve">≃ </w:t>
      </w:r>
      <w:r w:rsidR="00057352" w:rsidRPr="00F05C72">
        <w:rPr>
          <w:i/>
        </w:rPr>
        <w:t>31m²</w:t>
      </w:r>
      <w:r w:rsidR="00057352">
        <w:t>)</w:t>
      </w:r>
    </w:p>
    <w:p w:rsidR="00057352" w:rsidRDefault="00057352" w:rsidP="001777EC">
      <w:pPr>
        <w:jc w:val="both"/>
      </w:pPr>
      <w:r>
        <w:t xml:space="preserve">L’ensemble des bureaux représente une surface cumulée légèrement supérieure à </w:t>
      </w:r>
      <w:r w:rsidR="00F05C72" w:rsidRPr="00F05C72">
        <w:rPr>
          <w:color w:val="FF0000"/>
        </w:rPr>
        <w:t>X</w:t>
      </w:r>
      <w:r w:rsidR="00F05C72">
        <w:t xml:space="preserve"> </w:t>
      </w:r>
      <w:r>
        <w:t>m²</w:t>
      </w:r>
    </w:p>
    <w:p w:rsidR="00C13A10" w:rsidRPr="00F05C72" w:rsidRDefault="00C13A10" w:rsidP="001777EC">
      <w:pPr>
        <w:jc w:val="both"/>
        <w:rPr>
          <w:color w:val="000000" w:themeColor="text1"/>
        </w:rPr>
      </w:pPr>
      <w:r w:rsidRPr="00F05C72">
        <w:rPr>
          <w:color w:val="000000" w:themeColor="text1"/>
        </w:rPr>
        <w:sym w:font="Wingdings" w:char="F0E0"/>
      </w:r>
      <w:r w:rsidRPr="00F05C72">
        <w:rPr>
          <w:color w:val="000000" w:themeColor="text1"/>
        </w:rPr>
        <w:t xml:space="preserve"> A noter que </w:t>
      </w:r>
      <w:r w:rsidR="00F05C72" w:rsidRPr="00F05C72">
        <w:rPr>
          <w:color w:val="FF0000"/>
        </w:rPr>
        <w:t>X</w:t>
      </w:r>
      <w:r w:rsidR="00F05C72" w:rsidRPr="00F05C72">
        <w:rPr>
          <w:color w:val="000000" w:themeColor="text1"/>
        </w:rPr>
        <w:t xml:space="preserve"> </w:t>
      </w:r>
      <w:r w:rsidRPr="00F05C72">
        <w:rPr>
          <w:color w:val="000000" w:themeColor="text1"/>
        </w:rPr>
        <w:t>grandes armoires d’</w:t>
      </w:r>
      <w:r w:rsidR="00B23E90" w:rsidRPr="00F05C72">
        <w:rPr>
          <w:color w:val="000000" w:themeColor="text1"/>
        </w:rPr>
        <w:t>archivage ou de stockage</w:t>
      </w:r>
      <w:r w:rsidRPr="00F05C72">
        <w:rPr>
          <w:color w:val="000000" w:themeColor="text1"/>
        </w:rPr>
        <w:t xml:space="preserve"> sont situées dans le couloir desservant les </w:t>
      </w:r>
      <w:r w:rsidR="00F05C72" w:rsidRPr="00F05C72">
        <w:rPr>
          <w:color w:val="FF0000"/>
        </w:rPr>
        <w:t>X</w:t>
      </w:r>
      <w:r w:rsidR="00F05C72" w:rsidRPr="00F05C72">
        <w:rPr>
          <w:color w:val="000000" w:themeColor="text1"/>
        </w:rPr>
        <w:t xml:space="preserve"> </w:t>
      </w:r>
      <w:r w:rsidRPr="00F05C72">
        <w:rPr>
          <w:color w:val="000000" w:themeColor="text1"/>
        </w:rPr>
        <w:t>m² de bureaux</w:t>
      </w:r>
    </w:p>
    <w:p w:rsidR="00057352" w:rsidRDefault="00057352" w:rsidP="002E0325">
      <w:pPr>
        <w:jc w:val="both"/>
      </w:pPr>
      <w:r w:rsidRPr="001777EC">
        <w:rPr>
          <w:b/>
        </w:rPr>
        <w:t>Configuration des salles</w:t>
      </w:r>
      <w:r w:rsidRPr="002E0325">
        <w:rPr>
          <w:b/>
        </w:rPr>
        <w:t xml:space="preserve"> de réunions</w:t>
      </w:r>
      <w:r w:rsidRPr="002E0325">
        <w:t xml:space="preserve"> </w:t>
      </w:r>
      <w:r w:rsidR="00F05C72">
        <w:t>à la D</w:t>
      </w:r>
      <w:r>
        <w:t>DCS</w:t>
      </w:r>
      <w:r w:rsidR="00F05C72">
        <w:t>/PP</w:t>
      </w:r>
      <w:r w:rsidR="00D45034">
        <w:t> </w:t>
      </w:r>
      <w:r>
        <w:t xml:space="preserve">: </w:t>
      </w:r>
      <w:r w:rsidR="00F05C72" w:rsidRPr="00F05C72">
        <w:rPr>
          <w:color w:val="FF0000"/>
        </w:rPr>
        <w:t>X</w:t>
      </w:r>
      <w:r w:rsidR="00F05C72">
        <w:t xml:space="preserve"> </w:t>
      </w:r>
      <w:r>
        <w:t xml:space="preserve">espace de travail </w:t>
      </w:r>
      <w:r w:rsidRPr="002E0325">
        <w:t>pour accueillir de petit</w:t>
      </w:r>
      <w:r>
        <w:t xml:space="preserve">s groupes (de 1 à </w:t>
      </w:r>
      <w:r w:rsidR="00F05C72" w:rsidRPr="00F05C72">
        <w:rPr>
          <w:color w:val="FF0000"/>
        </w:rPr>
        <w:t>X</w:t>
      </w:r>
      <w:r w:rsidR="00F05C72">
        <w:t xml:space="preserve"> </w:t>
      </w:r>
      <w:r>
        <w:t xml:space="preserve">personnes) + </w:t>
      </w:r>
      <w:r w:rsidR="00F05C72" w:rsidRPr="00F05C72">
        <w:rPr>
          <w:color w:val="FF0000"/>
        </w:rPr>
        <w:t>X</w:t>
      </w:r>
      <w:r w:rsidR="00F05C72">
        <w:t xml:space="preserve"> </w:t>
      </w:r>
      <w:r>
        <w:t>salle de réunion</w:t>
      </w:r>
      <w:r w:rsidRPr="002E0325">
        <w:t xml:space="preserve"> plus </w:t>
      </w:r>
      <w:r>
        <w:t xml:space="preserve">pouvant accueillir jusqu’à </w:t>
      </w:r>
      <w:r w:rsidR="00F05C72" w:rsidRPr="00F05C72">
        <w:rPr>
          <w:color w:val="FF0000"/>
        </w:rPr>
        <w:t>X</w:t>
      </w:r>
      <w:r w:rsidR="00F05C72">
        <w:t xml:space="preserve"> </w:t>
      </w:r>
      <w:r>
        <w:t>personnes</w:t>
      </w:r>
      <w:r w:rsidRPr="002E0325">
        <w:t xml:space="preserve"> avec planning de réservation accessible </w:t>
      </w:r>
    </w:p>
    <w:p w:rsidR="00057352" w:rsidRDefault="00F05C72" w:rsidP="002E0325">
      <w:pPr>
        <w:jc w:val="both"/>
      </w:pPr>
      <w:r>
        <w:t>Possibilité de mobiliser des salles de réunion ailleurs ? (ex : préfecture, DRJSCS, autres services de l’Etat)</w:t>
      </w:r>
    </w:p>
    <w:p w:rsidR="004F6319" w:rsidRDefault="004F6319" w:rsidP="007B7233">
      <w:pPr>
        <w:jc w:val="both"/>
      </w:pPr>
      <w:r>
        <w:t xml:space="preserve">Besoin de bénéficier d’au moins un bureau (ou pièce) libre pour accueillir et recevoir des gens en rendez-vous (besoin concernant surtout les PTP positionnés dans des bureaux à 2 ou 3). </w:t>
      </w:r>
    </w:p>
    <w:p w:rsidR="0060274A" w:rsidRPr="00F05C72" w:rsidRDefault="00F05C72" w:rsidP="007B7233">
      <w:pPr>
        <w:jc w:val="both"/>
        <w:rPr>
          <w:color w:val="000000" w:themeColor="text1"/>
        </w:rPr>
      </w:pPr>
      <w:r w:rsidRPr="00F05C72">
        <w:rPr>
          <w:color w:val="FF0000"/>
        </w:rPr>
        <w:lastRenderedPageBreak/>
        <w:t>X</w:t>
      </w:r>
      <w:r w:rsidRPr="00F05C72">
        <w:rPr>
          <w:color w:val="000000" w:themeColor="text1"/>
        </w:rPr>
        <w:t xml:space="preserve"> </w:t>
      </w:r>
      <w:r w:rsidR="00057352" w:rsidRPr="00F05C72">
        <w:rPr>
          <w:color w:val="000000" w:themeColor="text1"/>
        </w:rPr>
        <w:t>armoires d’</w:t>
      </w:r>
      <w:r w:rsidR="00057352" w:rsidRPr="00F05C72">
        <w:rPr>
          <w:b/>
          <w:color w:val="000000" w:themeColor="text1"/>
        </w:rPr>
        <w:t>archivage</w:t>
      </w:r>
      <w:r w:rsidR="004F6319" w:rsidRPr="00F05C72">
        <w:rPr>
          <w:b/>
          <w:color w:val="000000" w:themeColor="text1"/>
        </w:rPr>
        <w:t xml:space="preserve"> (</w:t>
      </w:r>
      <w:r w:rsidRPr="00F05C72">
        <w:rPr>
          <w:color w:val="FF0000"/>
        </w:rPr>
        <w:t>X</w:t>
      </w:r>
      <w:r w:rsidRPr="00F05C72">
        <w:rPr>
          <w:b/>
          <w:color w:val="000000" w:themeColor="text1"/>
        </w:rPr>
        <w:t xml:space="preserve"> </w:t>
      </w:r>
      <w:r w:rsidR="004F6319" w:rsidRPr="00F05C72">
        <w:rPr>
          <w:b/>
          <w:color w:val="000000" w:themeColor="text1"/>
        </w:rPr>
        <w:t xml:space="preserve">côté « jeunesse, vie associative » et </w:t>
      </w:r>
      <w:r w:rsidRPr="00F05C72">
        <w:rPr>
          <w:color w:val="FF0000"/>
        </w:rPr>
        <w:t>X</w:t>
      </w:r>
      <w:r w:rsidRPr="00F05C72">
        <w:rPr>
          <w:b/>
          <w:color w:val="000000" w:themeColor="text1"/>
        </w:rPr>
        <w:t xml:space="preserve"> </w:t>
      </w:r>
      <w:r w:rsidR="004F6319" w:rsidRPr="00F05C72">
        <w:rPr>
          <w:b/>
          <w:color w:val="000000" w:themeColor="text1"/>
        </w:rPr>
        <w:t>côté « sport »)</w:t>
      </w:r>
      <w:r w:rsidR="004F6319" w:rsidRPr="00F05C72">
        <w:rPr>
          <w:color w:val="000000" w:themeColor="text1"/>
        </w:rPr>
        <w:t xml:space="preserve"> actuellement utilisées dans le cadre des missions « JES » au sein des locaux de la DD</w:t>
      </w:r>
      <w:r>
        <w:rPr>
          <w:color w:val="000000" w:themeColor="text1"/>
        </w:rPr>
        <w:t>CS/PP</w:t>
      </w:r>
      <w:r w:rsidR="0060274A" w:rsidRPr="00F05C72">
        <w:rPr>
          <w:color w:val="000000" w:themeColor="text1"/>
        </w:rPr>
        <w:t xml:space="preserve"> + </w:t>
      </w:r>
      <w:r w:rsidRPr="00F05C72">
        <w:rPr>
          <w:color w:val="FF0000"/>
        </w:rPr>
        <w:t>X</w:t>
      </w:r>
      <w:r w:rsidRPr="00F05C72">
        <w:rPr>
          <w:color w:val="000000" w:themeColor="text1"/>
        </w:rPr>
        <w:t xml:space="preserve"> </w:t>
      </w:r>
      <w:r w:rsidR="0060274A" w:rsidRPr="00F05C72">
        <w:rPr>
          <w:color w:val="000000" w:themeColor="text1"/>
        </w:rPr>
        <w:t xml:space="preserve">colonnes intermédiaires de caisson + </w:t>
      </w:r>
      <w:r w:rsidRPr="00F05C72">
        <w:rPr>
          <w:color w:val="FF0000"/>
        </w:rPr>
        <w:t>X</w:t>
      </w:r>
      <w:r w:rsidRPr="00F05C72">
        <w:rPr>
          <w:color w:val="000000" w:themeColor="text1"/>
        </w:rPr>
        <w:t xml:space="preserve"> </w:t>
      </w:r>
      <w:r w:rsidR="0060274A" w:rsidRPr="00F05C72">
        <w:rPr>
          <w:color w:val="000000" w:themeColor="text1"/>
        </w:rPr>
        <w:t>grandes colonnes de caisson</w:t>
      </w:r>
    </w:p>
    <w:p w:rsidR="0060274A" w:rsidRPr="00F05C72" w:rsidRDefault="00F05C72" w:rsidP="007B7233">
      <w:pPr>
        <w:jc w:val="both"/>
        <w:rPr>
          <w:color w:val="000000" w:themeColor="text1"/>
        </w:rPr>
      </w:pPr>
      <w:r w:rsidRPr="00F05C72">
        <w:rPr>
          <w:color w:val="FF0000"/>
        </w:rPr>
        <w:t>X</w:t>
      </w:r>
      <w:r w:rsidRPr="00F05C72">
        <w:rPr>
          <w:color w:val="000000" w:themeColor="text1"/>
        </w:rPr>
        <w:t xml:space="preserve"> </w:t>
      </w:r>
      <w:r w:rsidR="0060274A" w:rsidRPr="00F05C72">
        <w:rPr>
          <w:color w:val="000000" w:themeColor="text1"/>
        </w:rPr>
        <w:t>armoire pour stocker les réserves de fournitures utilisées par les agents du pôle</w:t>
      </w:r>
    </w:p>
    <w:p w:rsidR="004F6319" w:rsidRDefault="004F6319" w:rsidP="004F6319">
      <w:pPr>
        <w:jc w:val="both"/>
        <w:rPr>
          <w:color w:val="000000" w:themeColor="text1"/>
        </w:rPr>
      </w:pPr>
      <w:r w:rsidRPr="00F05C72">
        <w:rPr>
          <w:color w:val="000000" w:themeColor="text1"/>
        </w:rPr>
        <w:t xml:space="preserve">Espace de </w:t>
      </w:r>
      <w:r w:rsidRPr="00F05C72">
        <w:rPr>
          <w:b/>
          <w:color w:val="000000" w:themeColor="text1"/>
        </w:rPr>
        <w:t>stockage</w:t>
      </w:r>
      <w:r w:rsidRPr="00F05C72">
        <w:rPr>
          <w:color w:val="000000" w:themeColor="text1"/>
        </w:rPr>
        <w:t xml:space="preserve"> pour des documents à distribuer au public ou à nos</w:t>
      </w:r>
      <w:r w:rsidR="00D944E9" w:rsidRPr="00F05C72">
        <w:rPr>
          <w:color w:val="000000" w:themeColor="text1"/>
        </w:rPr>
        <w:t xml:space="preserve"> partenaires</w:t>
      </w:r>
    </w:p>
    <w:p w:rsidR="00880197" w:rsidRDefault="00880197" w:rsidP="004F6319">
      <w:pPr>
        <w:jc w:val="both"/>
        <w:rPr>
          <w:color w:val="000000" w:themeColor="text1"/>
        </w:rPr>
      </w:pPr>
      <w:r>
        <w:rPr>
          <w:color w:val="000000" w:themeColor="text1"/>
        </w:rPr>
        <w:t>Recensement du matériel adapté mis à disposition d’un ou plusieurs agents sur prescription de la médecine du travail</w:t>
      </w:r>
    </w:p>
    <w:p w:rsidR="00880197" w:rsidRPr="00F05C72" w:rsidRDefault="00880197" w:rsidP="004F6319">
      <w:pPr>
        <w:jc w:val="both"/>
        <w:rPr>
          <w:color w:val="000000" w:themeColor="text1"/>
        </w:rPr>
      </w:pPr>
      <w:r w:rsidRPr="00880197">
        <w:rPr>
          <w:color w:val="000000" w:themeColor="text1"/>
        </w:rPr>
        <w:sym w:font="Wingdings" w:char="F0E0"/>
      </w:r>
      <w:r>
        <w:rPr>
          <w:color w:val="000000" w:themeColor="text1"/>
        </w:rPr>
        <w:t xml:space="preserve"> Idée de proposer au SG de la DSDEN de venir visiter les locaux actuellement occupés par les futurs agents du SDJES</w:t>
      </w:r>
    </w:p>
    <w:p w:rsidR="00057352" w:rsidRDefault="00057352" w:rsidP="007B7233">
      <w:pPr>
        <w:jc w:val="both"/>
      </w:pPr>
    </w:p>
    <w:p w:rsidR="00057352" w:rsidRPr="009971E1" w:rsidRDefault="00057352" w:rsidP="007B7233">
      <w:pPr>
        <w:jc w:val="both"/>
        <w:rPr>
          <w:b/>
          <w:u w:val="single"/>
        </w:rPr>
      </w:pPr>
      <w:r w:rsidRPr="009971E1">
        <w:rPr>
          <w:b/>
          <w:u w:val="single"/>
        </w:rPr>
        <w:t>Moyens de déplacement</w:t>
      </w:r>
      <w:r w:rsidR="00D45034">
        <w:rPr>
          <w:b/>
          <w:u w:val="single"/>
        </w:rPr>
        <w:t> </w:t>
      </w:r>
      <w:r w:rsidRPr="009971E1">
        <w:rPr>
          <w:b/>
          <w:u w:val="single"/>
        </w:rPr>
        <w:t>:</w:t>
      </w:r>
    </w:p>
    <w:p w:rsidR="006C616D" w:rsidRDefault="00057352" w:rsidP="001562A6">
      <w:pPr>
        <w:jc w:val="both"/>
      </w:pPr>
      <w:r w:rsidRPr="00430D99">
        <w:rPr>
          <w:b/>
        </w:rPr>
        <w:t>Véhicules de service</w:t>
      </w:r>
      <w:r w:rsidR="00D45034">
        <w:rPr>
          <w:b/>
        </w:rPr>
        <w:t> </w:t>
      </w:r>
      <w:r w:rsidRPr="00430D99">
        <w:rPr>
          <w:b/>
        </w:rPr>
        <w:t>:</w:t>
      </w:r>
      <w:r w:rsidRPr="00430D99">
        <w:t xml:space="preserve"> indispensables la semaine mais aussi</w:t>
      </w:r>
      <w:r>
        <w:t xml:space="preserve"> en soirée et</w:t>
      </w:r>
      <w:r w:rsidRPr="00430D99">
        <w:t xml:space="preserve"> le week-end (fonctions de représentation, réunions avec des associations et partenaires</w:t>
      </w:r>
      <w:r w:rsidR="00D944E9">
        <w:t>, participation à des assemblées générales d’association,</w:t>
      </w:r>
      <w:r w:rsidRPr="00430D99">
        <w:t xml:space="preserve"> etc.).</w:t>
      </w:r>
      <w:r>
        <w:t xml:space="preserve"> </w:t>
      </w:r>
    </w:p>
    <w:p w:rsidR="00057352" w:rsidRDefault="00057352" w:rsidP="001562A6">
      <w:pPr>
        <w:jc w:val="both"/>
      </w:pPr>
      <w:r>
        <w:t>Durant les périodes de congés scolaire (et plus particulièrement au cours de la période estivale), les besoins en véhicule de service augmentent</w:t>
      </w:r>
      <w:r w:rsidR="00D944E9">
        <w:t xml:space="preserve"> sensiblement</w:t>
      </w:r>
      <w:r>
        <w:t xml:space="preserve"> pour la réalisation des contrôles sur site (ACM et EAPS).</w:t>
      </w:r>
    </w:p>
    <w:p w:rsidR="00057352" w:rsidRDefault="00057352" w:rsidP="001562A6">
      <w:pPr>
        <w:jc w:val="both"/>
      </w:pPr>
      <w:r>
        <w:t>Nécessité de prévoir des places de stationnement pour les X</w:t>
      </w:r>
      <w:r w:rsidR="00D944E9">
        <w:t xml:space="preserve"> (à définir)</w:t>
      </w:r>
      <w:r>
        <w:t xml:space="preserve"> véhicules de service qui accompagneront le transfert des agents « JES »</w:t>
      </w:r>
    </w:p>
    <w:p w:rsidR="00057352" w:rsidRDefault="00057352" w:rsidP="001562A6">
      <w:pPr>
        <w:jc w:val="both"/>
      </w:pPr>
      <w:r>
        <w:t>Si utilisation du véhicule personnel, le remboursement des frais de déplacement se fait sur la base suivante</w:t>
      </w:r>
      <w:r w:rsidR="00D45034">
        <w:t> </w:t>
      </w:r>
      <w:r>
        <w:t xml:space="preserve">: </w:t>
      </w:r>
    </w:p>
    <w:tbl>
      <w:tblPr>
        <w:tblStyle w:val="Grilledutableau"/>
        <w:tblW w:w="0" w:type="auto"/>
        <w:tblLook w:val="04A0" w:firstRow="1" w:lastRow="0" w:firstColumn="1" w:lastColumn="0" w:noHBand="0" w:noVBand="1"/>
      </w:tblPr>
      <w:tblGrid>
        <w:gridCol w:w="2374"/>
        <w:gridCol w:w="2374"/>
        <w:gridCol w:w="2374"/>
        <w:gridCol w:w="2374"/>
      </w:tblGrid>
      <w:tr w:rsidR="00340132" w:rsidTr="009822EA">
        <w:tc>
          <w:tcPr>
            <w:tcW w:w="2374" w:type="dxa"/>
            <w:tcBorders>
              <w:top w:val="nil"/>
              <w:left w:val="nil"/>
            </w:tcBorders>
          </w:tcPr>
          <w:p w:rsidR="00340132" w:rsidRDefault="00340132" w:rsidP="009822EA">
            <w:pPr>
              <w:pStyle w:val="Paragraphedeliste"/>
              <w:tabs>
                <w:tab w:val="left" w:pos="284"/>
              </w:tabs>
              <w:ind w:left="0"/>
              <w:jc w:val="both"/>
            </w:pPr>
          </w:p>
        </w:tc>
        <w:tc>
          <w:tcPr>
            <w:tcW w:w="2374" w:type="dxa"/>
          </w:tcPr>
          <w:p w:rsidR="00340132" w:rsidRDefault="00340132" w:rsidP="009822EA">
            <w:pPr>
              <w:pStyle w:val="Paragraphedeliste"/>
              <w:tabs>
                <w:tab w:val="left" w:pos="284"/>
              </w:tabs>
              <w:ind w:left="0"/>
              <w:jc w:val="both"/>
            </w:pPr>
            <w:r>
              <w:t>Véhicules de 5 CV et moins</w:t>
            </w:r>
          </w:p>
        </w:tc>
        <w:tc>
          <w:tcPr>
            <w:tcW w:w="2374" w:type="dxa"/>
          </w:tcPr>
          <w:p w:rsidR="00340132" w:rsidRDefault="00340132" w:rsidP="009822EA">
            <w:pPr>
              <w:pStyle w:val="Paragraphedeliste"/>
              <w:tabs>
                <w:tab w:val="left" w:pos="284"/>
              </w:tabs>
              <w:ind w:left="0"/>
              <w:jc w:val="both"/>
            </w:pPr>
            <w:r>
              <w:t>Véhicules de 6 et 7 CV</w:t>
            </w:r>
          </w:p>
        </w:tc>
        <w:tc>
          <w:tcPr>
            <w:tcW w:w="2374" w:type="dxa"/>
          </w:tcPr>
          <w:p w:rsidR="00340132" w:rsidRDefault="00340132" w:rsidP="009822EA">
            <w:pPr>
              <w:pStyle w:val="Paragraphedeliste"/>
              <w:tabs>
                <w:tab w:val="left" w:pos="284"/>
              </w:tabs>
              <w:ind w:left="0"/>
              <w:jc w:val="both"/>
            </w:pPr>
            <w:r>
              <w:t>Véhicules de 8 CV et plus</w:t>
            </w:r>
          </w:p>
        </w:tc>
      </w:tr>
      <w:tr w:rsidR="00340132" w:rsidTr="009822EA">
        <w:tc>
          <w:tcPr>
            <w:tcW w:w="2374" w:type="dxa"/>
          </w:tcPr>
          <w:p w:rsidR="00340132" w:rsidRDefault="00340132" w:rsidP="009822EA">
            <w:pPr>
              <w:pStyle w:val="Paragraphedeliste"/>
              <w:tabs>
                <w:tab w:val="left" w:pos="284"/>
              </w:tabs>
              <w:ind w:left="0"/>
              <w:jc w:val="both"/>
            </w:pPr>
            <w:r>
              <w:t>Jusqu’à 2000 km</w:t>
            </w:r>
          </w:p>
        </w:tc>
        <w:tc>
          <w:tcPr>
            <w:tcW w:w="2374" w:type="dxa"/>
          </w:tcPr>
          <w:p w:rsidR="00340132" w:rsidRDefault="00340132" w:rsidP="009822EA">
            <w:pPr>
              <w:pStyle w:val="Paragraphedeliste"/>
              <w:tabs>
                <w:tab w:val="left" w:pos="284"/>
              </w:tabs>
              <w:ind w:left="0"/>
              <w:jc w:val="both"/>
            </w:pPr>
            <w:r>
              <w:t>0,29 km/€</w:t>
            </w:r>
          </w:p>
        </w:tc>
        <w:tc>
          <w:tcPr>
            <w:tcW w:w="2374" w:type="dxa"/>
          </w:tcPr>
          <w:p w:rsidR="00340132" w:rsidRDefault="00340132" w:rsidP="009822EA">
            <w:pPr>
              <w:pStyle w:val="Paragraphedeliste"/>
              <w:tabs>
                <w:tab w:val="left" w:pos="284"/>
              </w:tabs>
              <w:ind w:left="0"/>
              <w:jc w:val="both"/>
            </w:pPr>
            <w:r>
              <w:t>0,37 km/€</w:t>
            </w:r>
          </w:p>
        </w:tc>
        <w:tc>
          <w:tcPr>
            <w:tcW w:w="2374" w:type="dxa"/>
          </w:tcPr>
          <w:p w:rsidR="00340132" w:rsidRDefault="00340132" w:rsidP="009822EA">
            <w:pPr>
              <w:pStyle w:val="Paragraphedeliste"/>
              <w:tabs>
                <w:tab w:val="left" w:pos="284"/>
              </w:tabs>
              <w:ind w:left="0"/>
              <w:jc w:val="both"/>
            </w:pPr>
            <w:r>
              <w:t>0,</w:t>
            </w:r>
            <w:r w:rsidR="00A63C52">
              <w:t>4</w:t>
            </w:r>
            <w:r>
              <w:t>1 km/€</w:t>
            </w:r>
          </w:p>
        </w:tc>
      </w:tr>
      <w:tr w:rsidR="00340132" w:rsidTr="009822EA">
        <w:tc>
          <w:tcPr>
            <w:tcW w:w="2374" w:type="dxa"/>
          </w:tcPr>
          <w:p w:rsidR="00340132" w:rsidRDefault="00340132" w:rsidP="009822EA">
            <w:pPr>
              <w:pStyle w:val="Paragraphedeliste"/>
              <w:tabs>
                <w:tab w:val="left" w:pos="284"/>
              </w:tabs>
              <w:ind w:left="0"/>
              <w:jc w:val="both"/>
            </w:pPr>
            <w:r>
              <w:t>De 2001 à 10 000 km</w:t>
            </w:r>
          </w:p>
        </w:tc>
        <w:tc>
          <w:tcPr>
            <w:tcW w:w="2374" w:type="dxa"/>
          </w:tcPr>
          <w:p w:rsidR="00340132" w:rsidRDefault="00340132" w:rsidP="009822EA">
            <w:pPr>
              <w:pStyle w:val="Paragraphedeliste"/>
              <w:tabs>
                <w:tab w:val="left" w:pos="284"/>
              </w:tabs>
              <w:ind w:left="0"/>
              <w:jc w:val="both"/>
            </w:pPr>
            <w:r>
              <w:t>0,3</w:t>
            </w:r>
            <w:r w:rsidR="00A63C52">
              <w:t>6</w:t>
            </w:r>
            <w:r>
              <w:t xml:space="preserve"> km/€</w:t>
            </w:r>
          </w:p>
        </w:tc>
        <w:tc>
          <w:tcPr>
            <w:tcW w:w="2374" w:type="dxa"/>
          </w:tcPr>
          <w:p w:rsidR="00340132" w:rsidRDefault="00340132" w:rsidP="009822EA">
            <w:pPr>
              <w:pStyle w:val="Paragraphedeliste"/>
              <w:tabs>
                <w:tab w:val="left" w:pos="284"/>
              </w:tabs>
              <w:ind w:left="0"/>
              <w:jc w:val="both"/>
            </w:pPr>
            <w:r>
              <w:t>0,46 km/€</w:t>
            </w:r>
          </w:p>
        </w:tc>
        <w:tc>
          <w:tcPr>
            <w:tcW w:w="2374" w:type="dxa"/>
          </w:tcPr>
          <w:p w:rsidR="00340132" w:rsidRDefault="00340132" w:rsidP="009822EA">
            <w:pPr>
              <w:pStyle w:val="Paragraphedeliste"/>
              <w:tabs>
                <w:tab w:val="left" w:pos="284"/>
              </w:tabs>
              <w:ind w:left="0"/>
              <w:jc w:val="both"/>
            </w:pPr>
            <w:r>
              <w:t>0,</w:t>
            </w:r>
            <w:r w:rsidR="00A63C52">
              <w:t>50</w:t>
            </w:r>
            <w:r>
              <w:t xml:space="preserve"> km/€</w:t>
            </w:r>
          </w:p>
        </w:tc>
      </w:tr>
      <w:tr w:rsidR="00340132" w:rsidTr="009822EA">
        <w:tc>
          <w:tcPr>
            <w:tcW w:w="2374" w:type="dxa"/>
          </w:tcPr>
          <w:p w:rsidR="00340132" w:rsidRDefault="00340132" w:rsidP="009822EA">
            <w:pPr>
              <w:pStyle w:val="Paragraphedeliste"/>
              <w:tabs>
                <w:tab w:val="left" w:pos="284"/>
              </w:tabs>
              <w:ind w:left="0"/>
              <w:jc w:val="both"/>
            </w:pPr>
            <w:r>
              <w:t>Après 10 000 km</w:t>
            </w:r>
          </w:p>
        </w:tc>
        <w:tc>
          <w:tcPr>
            <w:tcW w:w="2374" w:type="dxa"/>
          </w:tcPr>
          <w:p w:rsidR="00340132" w:rsidRDefault="00340132" w:rsidP="009822EA">
            <w:pPr>
              <w:pStyle w:val="Paragraphedeliste"/>
              <w:tabs>
                <w:tab w:val="left" w:pos="284"/>
              </w:tabs>
              <w:ind w:left="0"/>
              <w:jc w:val="both"/>
            </w:pPr>
            <w:r>
              <w:t>0,</w:t>
            </w:r>
            <w:r w:rsidR="00A63C52">
              <w:t>2</w:t>
            </w:r>
            <w:r>
              <w:t>1 km/€</w:t>
            </w:r>
          </w:p>
        </w:tc>
        <w:tc>
          <w:tcPr>
            <w:tcW w:w="2374" w:type="dxa"/>
          </w:tcPr>
          <w:p w:rsidR="00340132" w:rsidRDefault="00340132" w:rsidP="009822EA">
            <w:pPr>
              <w:pStyle w:val="Paragraphedeliste"/>
              <w:tabs>
                <w:tab w:val="left" w:pos="284"/>
              </w:tabs>
              <w:ind w:left="0"/>
              <w:jc w:val="both"/>
            </w:pPr>
            <w:r>
              <w:t>0,</w:t>
            </w:r>
            <w:r w:rsidR="00A63C52">
              <w:t xml:space="preserve">27 </w:t>
            </w:r>
            <w:r>
              <w:t>km/€</w:t>
            </w:r>
          </w:p>
        </w:tc>
        <w:tc>
          <w:tcPr>
            <w:tcW w:w="2374" w:type="dxa"/>
          </w:tcPr>
          <w:p w:rsidR="00340132" w:rsidRDefault="00340132" w:rsidP="009822EA">
            <w:pPr>
              <w:pStyle w:val="Paragraphedeliste"/>
              <w:tabs>
                <w:tab w:val="left" w:pos="284"/>
              </w:tabs>
              <w:ind w:left="0"/>
              <w:jc w:val="both"/>
            </w:pPr>
            <w:r>
              <w:t>0,29 km/€</w:t>
            </w:r>
          </w:p>
        </w:tc>
      </w:tr>
    </w:tbl>
    <w:p w:rsidR="00340132" w:rsidRDefault="00340132" w:rsidP="001562A6">
      <w:pPr>
        <w:jc w:val="both"/>
      </w:pPr>
    </w:p>
    <w:p w:rsidR="00057352" w:rsidRDefault="00057352" w:rsidP="001562A6">
      <w:pPr>
        <w:jc w:val="both"/>
      </w:pPr>
      <w:r>
        <w:t>Pour les déplacements se réalisa</w:t>
      </w:r>
      <w:r w:rsidR="00F05C72">
        <w:t>nt à l’intérieur de la Métropole/Ville préfecture</w:t>
      </w:r>
      <w:r>
        <w:t xml:space="preserve">, </w:t>
      </w:r>
      <w:r w:rsidR="006C616D">
        <w:t xml:space="preserve">la </w:t>
      </w:r>
      <w:r w:rsidR="00F05C72">
        <w:t>DDCS/PP</w:t>
      </w:r>
      <w:r w:rsidR="006C616D">
        <w:t xml:space="preserve"> met</w:t>
      </w:r>
      <w:r>
        <w:t xml:space="preserve"> à disposition de titres de transport.</w:t>
      </w:r>
    </w:p>
    <w:p w:rsidR="00057352" w:rsidRDefault="00057352" w:rsidP="001562A6">
      <w:pPr>
        <w:jc w:val="both"/>
      </w:pPr>
      <w:r>
        <w:t>Agent RH s’occupant de l’intendance</w:t>
      </w:r>
      <w:r w:rsidR="006C616D">
        <w:t xml:space="preserve"> des véhicules de service</w:t>
      </w:r>
      <w:r>
        <w:t xml:space="preserve"> (ex</w:t>
      </w:r>
      <w:r w:rsidR="00D45034">
        <w:t> </w:t>
      </w:r>
      <w:r>
        <w:t>: contrôle technique)</w:t>
      </w:r>
    </w:p>
    <w:p w:rsidR="00057352" w:rsidRDefault="00057352" w:rsidP="001562A6">
      <w:pPr>
        <w:jc w:val="both"/>
      </w:pPr>
      <w:r>
        <w:t>Question liée au changement de compte bancaire (et de carte de paiement) pour payer les frais d’essence et de péage (abonnement télépéage)</w:t>
      </w:r>
      <w:r w:rsidR="00D944E9">
        <w:t xml:space="preserve"> à compter du 1</w:t>
      </w:r>
      <w:r w:rsidR="00D944E9" w:rsidRPr="00D944E9">
        <w:rPr>
          <w:vertAlign w:val="superscript"/>
        </w:rPr>
        <w:t>er</w:t>
      </w:r>
      <w:r w:rsidR="00D944E9">
        <w:t xml:space="preserve"> janvier 2021</w:t>
      </w:r>
      <w:r w:rsidR="006C616D">
        <w:t>.</w:t>
      </w:r>
    </w:p>
    <w:p w:rsidR="00057352" w:rsidRDefault="00057352" w:rsidP="001562A6">
      <w:pPr>
        <w:jc w:val="both"/>
      </w:pPr>
      <w:r>
        <w:t>Nécessité de créer un logiciel de réservation</w:t>
      </w:r>
      <w:r w:rsidR="006C616D">
        <w:t xml:space="preserve"> (si cela n’existe pas en interne).</w:t>
      </w:r>
    </w:p>
    <w:p w:rsidR="00057352" w:rsidRDefault="00057352" w:rsidP="001562A6">
      <w:pPr>
        <w:jc w:val="both"/>
      </w:pPr>
    </w:p>
    <w:p w:rsidR="00057352" w:rsidRPr="009971E1" w:rsidRDefault="00057352" w:rsidP="001562A6">
      <w:pPr>
        <w:jc w:val="both"/>
        <w:rPr>
          <w:u w:val="single"/>
        </w:rPr>
      </w:pPr>
      <w:r w:rsidRPr="009971E1">
        <w:rPr>
          <w:b/>
          <w:u w:val="single"/>
        </w:rPr>
        <w:lastRenderedPageBreak/>
        <w:t>Autres moyens de</w:t>
      </w:r>
      <w:r w:rsidRPr="009971E1">
        <w:rPr>
          <w:u w:val="single"/>
        </w:rPr>
        <w:t xml:space="preserve"> </w:t>
      </w:r>
      <w:r w:rsidRPr="009971E1">
        <w:rPr>
          <w:b/>
          <w:u w:val="single"/>
        </w:rPr>
        <w:t>fonctionnement</w:t>
      </w:r>
      <w:r w:rsidR="00D45034">
        <w:rPr>
          <w:u w:val="single"/>
        </w:rPr>
        <w:t> </w:t>
      </w:r>
      <w:r w:rsidRPr="009971E1">
        <w:rPr>
          <w:u w:val="single"/>
        </w:rPr>
        <w:t>:</w:t>
      </w:r>
    </w:p>
    <w:p w:rsidR="00057352" w:rsidRPr="00750FB1" w:rsidRDefault="00057352" w:rsidP="001777EC">
      <w:pPr>
        <w:jc w:val="both"/>
        <w:rPr>
          <w:color w:val="000000"/>
        </w:rPr>
      </w:pPr>
      <w:r w:rsidRPr="00750FB1">
        <w:rPr>
          <w:color w:val="000000"/>
        </w:rPr>
        <w:t>Papeterie et fournitures courantes avec souplesse de commandes par trimestre.</w:t>
      </w:r>
    </w:p>
    <w:p w:rsidR="00057352" w:rsidRDefault="00057352" w:rsidP="001777EC">
      <w:pPr>
        <w:jc w:val="both"/>
      </w:pPr>
      <w:r w:rsidRPr="002E0325">
        <w:t>Moyens pour les accueils</w:t>
      </w:r>
      <w:r w:rsidR="00D45034">
        <w:t> </w:t>
      </w:r>
      <w:r w:rsidRPr="002E0325">
        <w:t>: café</w:t>
      </w:r>
      <w:r>
        <w:t>, thé, sucre…</w:t>
      </w:r>
      <w:r w:rsidRPr="002E0325">
        <w:t xml:space="preserve"> </w:t>
      </w:r>
      <w:r>
        <w:t>(Souplesse de fonctionnement recherchée).</w:t>
      </w:r>
    </w:p>
    <w:p w:rsidR="004F6319" w:rsidRPr="00F05C72" w:rsidRDefault="00057352" w:rsidP="001777EC">
      <w:pPr>
        <w:jc w:val="both"/>
        <w:rPr>
          <w:color w:val="000000" w:themeColor="text1"/>
        </w:rPr>
      </w:pPr>
      <w:r w:rsidRPr="00F05C72">
        <w:rPr>
          <w:color w:val="000000" w:themeColor="text1"/>
        </w:rPr>
        <w:t>Listing des abonnements en cours</w:t>
      </w:r>
      <w:r w:rsidR="00D45034" w:rsidRPr="00F05C72">
        <w:rPr>
          <w:color w:val="000000" w:themeColor="text1"/>
        </w:rPr>
        <w:t> </w:t>
      </w:r>
      <w:r w:rsidRPr="00F05C72">
        <w:rPr>
          <w:color w:val="000000" w:themeColor="text1"/>
        </w:rPr>
        <w:t xml:space="preserve">: </w:t>
      </w:r>
    </w:p>
    <w:p w:rsidR="00F05C72" w:rsidRPr="00F05C72" w:rsidRDefault="00F05C72" w:rsidP="001777EC">
      <w:pPr>
        <w:jc w:val="both"/>
        <w:rPr>
          <w:i/>
          <w:color w:val="000000" w:themeColor="text1"/>
        </w:rPr>
      </w:pPr>
      <w:r w:rsidRPr="00F05C72">
        <w:rPr>
          <w:i/>
          <w:color w:val="000000" w:themeColor="text1"/>
        </w:rPr>
        <w:t>Exemples</w:t>
      </w:r>
    </w:p>
    <w:p w:rsidR="004F6319" w:rsidRPr="00F05C72" w:rsidRDefault="004F6319" w:rsidP="0060274A">
      <w:pPr>
        <w:pStyle w:val="Paragraphedeliste"/>
        <w:numPr>
          <w:ilvl w:val="0"/>
          <w:numId w:val="5"/>
        </w:numPr>
        <w:jc w:val="both"/>
        <w:rPr>
          <w:i/>
          <w:color w:val="000000" w:themeColor="text1"/>
        </w:rPr>
      </w:pPr>
      <w:r w:rsidRPr="00F05C72">
        <w:rPr>
          <w:i/>
          <w:color w:val="000000" w:themeColor="text1"/>
        </w:rPr>
        <w:t>Association Mode d’emploi</w:t>
      </w:r>
      <w:r w:rsidR="00C13A10" w:rsidRPr="00F05C72">
        <w:rPr>
          <w:i/>
          <w:color w:val="000000" w:themeColor="text1"/>
        </w:rPr>
        <w:t xml:space="preserve">  (</w:t>
      </w:r>
      <w:r w:rsidR="00D944E9" w:rsidRPr="00F05C72">
        <w:rPr>
          <w:i/>
          <w:color w:val="000000" w:themeColor="text1"/>
        </w:rPr>
        <w:t>85</w:t>
      </w:r>
      <w:r w:rsidR="00C13A10" w:rsidRPr="00F05C72">
        <w:rPr>
          <w:i/>
          <w:color w:val="000000" w:themeColor="text1"/>
        </w:rPr>
        <w:t>€ par an)</w:t>
      </w:r>
    </w:p>
    <w:p w:rsidR="004F6319" w:rsidRPr="00F05C72" w:rsidRDefault="00057352" w:rsidP="0060274A">
      <w:pPr>
        <w:pStyle w:val="Paragraphedeliste"/>
        <w:numPr>
          <w:ilvl w:val="0"/>
          <w:numId w:val="5"/>
        </w:numPr>
        <w:jc w:val="both"/>
        <w:rPr>
          <w:i/>
          <w:color w:val="000000" w:themeColor="text1"/>
        </w:rPr>
      </w:pPr>
      <w:proofErr w:type="spellStart"/>
      <w:r w:rsidRPr="00F05C72">
        <w:rPr>
          <w:i/>
          <w:color w:val="000000" w:themeColor="text1"/>
        </w:rPr>
        <w:t>Jurisassociation</w:t>
      </w:r>
      <w:proofErr w:type="spellEnd"/>
      <w:r w:rsidR="00C13A10" w:rsidRPr="00F05C72">
        <w:rPr>
          <w:i/>
          <w:color w:val="000000" w:themeColor="text1"/>
        </w:rPr>
        <w:t xml:space="preserve"> (</w:t>
      </w:r>
      <w:r w:rsidR="00D944E9" w:rsidRPr="00F05C72">
        <w:rPr>
          <w:i/>
          <w:color w:val="000000" w:themeColor="text1"/>
        </w:rPr>
        <w:t>203,69€ par an</w:t>
      </w:r>
      <w:r w:rsidR="00C13A10" w:rsidRPr="00F05C72">
        <w:rPr>
          <w:i/>
          <w:color w:val="000000" w:themeColor="text1"/>
        </w:rPr>
        <w:t>)</w:t>
      </w:r>
    </w:p>
    <w:p w:rsidR="004F6319" w:rsidRPr="00F05C72" w:rsidRDefault="004F6319" w:rsidP="0060274A">
      <w:pPr>
        <w:pStyle w:val="Paragraphedeliste"/>
        <w:numPr>
          <w:ilvl w:val="0"/>
          <w:numId w:val="5"/>
        </w:numPr>
        <w:jc w:val="both"/>
        <w:rPr>
          <w:i/>
          <w:color w:val="000000" w:themeColor="text1"/>
        </w:rPr>
      </w:pPr>
      <w:proofErr w:type="spellStart"/>
      <w:r w:rsidRPr="00F05C72">
        <w:rPr>
          <w:i/>
          <w:color w:val="000000" w:themeColor="text1"/>
        </w:rPr>
        <w:t>Jurisport</w:t>
      </w:r>
      <w:proofErr w:type="spellEnd"/>
      <w:r w:rsidR="00C13A10" w:rsidRPr="00F05C72">
        <w:rPr>
          <w:i/>
          <w:color w:val="000000" w:themeColor="text1"/>
        </w:rPr>
        <w:t xml:space="preserve"> (</w:t>
      </w:r>
      <w:r w:rsidR="00D944E9" w:rsidRPr="00F05C72">
        <w:rPr>
          <w:i/>
          <w:color w:val="000000" w:themeColor="text1"/>
        </w:rPr>
        <w:t>217€ par an</w:t>
      </w:r>
      <w:r w:rsidR="00C13A10" w:rsidRPr="00F05C72">
        <w:rPr>
          <w:i/>
          <w:color w:val="000000" w:themeColor="text1"/>
        </w:rPr>
        <w:t>)</w:t>
      </w:r>
    </w:p>
    <w:p w:rsidR="004F6319" w:rsidRPr="00F05C72" w:rsidRDefault="004F6319" w:rsidP="0060274A">
      <w:pPr>
        <w:pStyle w:val="Paragraphedeliste"/>
        <w:numPr>
          <w:ilvl w:val="0"/>
          <w:numId w:val="5"/>
        </w:numPr>
        <w:jc w:val="both"/>
        <w:rPr>
          <w:i/>
          <w:color w:val="000000" w:themeColor="text1"/>
        </w:rPr>
      </w:pPr>
      <w:r w:rsidRPr="00F05C72">
        <w:rPr>
          <w:i/>
          <w:color w:val="000000" w:themeColor="text1"/>
        </w:rPr>
        <w:t>Acteurs du sport</w:t>
      </w:r>
      <w:r w:rsidR="00C13A10" w:rsidRPr="00F05C72">
        <w:rPr>
          <w:i/>
          <w:color w:val="000000" w:themeColor="text1"/>
        </w:rPr>
        <w:t xml:space="preserve"> (145€ par an)</w:t>
      </w:r>
    </w:p>
    <w:p w:rsidR="004F6319" w:rsidRPr="00F05C72" w:rsidRDefault="004F6319" w:rsidP="0060274A">
      <w:pPr>
        <w:pStyle w:val="Paragraphedeliste"/>
        <w:numPr>
          <w:ilvl w:val="0"/>
          <w:numId w:val="5"/>
        </w:numPr>
        <w:jc w:val="both"/>
        <w:rPr>
          <w:i/>
          <w:color w:val="000000" w:themeColor="text1"/>
        </w:rPr>
      </w:pPr>
      <w:r w:rsidRPr="00F05C72">
        <w:rPr>
          <w:i/>
          <w:color w:val="000000" w:themeColor="text1"/>
        </w:rPr>
        <w:t>Journal de l’an</w:t>
      </w:r>
      <w:r w:rsidR="0060274A" w:rsidRPr="00F05C72">
        <w:rPr>
          <w:i/>
          <w:color w:val="000000" w:themeColor="text1"/>
        </w:rPr>
        <w:t>i</w:t>
      </w:r>
      <w:r w:rsidRPr="00F05C72">
        <w:rPr>
          <w:i/>
          <w:color w:val="000000" w:themeColor="text1"/>
        </w:rPr>
        <w:t>mation</w:t>
      </w:r>
      <w:r w:rsidR="00C13A10" w:rsidRPr="00F05C72">
        <w:rPr>
          <w:i/>
          <w:color w:val="000000" w:themeColor="text1"/>
        </w:rPr>
        <w:t xml:space="preserve"> (59,90€ par an)</w:t>
      </w:r>
    </w:p>
    <w:p w:rsidR="004F6319" w:rsidRPr="00F05C72" w:rsidRDefault="00D944E9" w:rsidP="001777EC">
      <w:pPr>
        <w:jc w:val="both"/>
        <w:rPr>
          <w:color w:val="000000" w:themeColor="text1"/>
        </w:rPr>
      </w:pPr>
      <w:r w:rsidRPr="00F05C72">
        <w:rPr>
          <w:color w:val="000000" w:themeColor="text1"/>
        </w:rPr>
        <w:t>Nécessité de modifier l’adresse postale de réception des abonnements en cours</w:t>
      </w:r>
      <w:r w:rsidR="00D45034" w:rsidRPr="00F05C72">
        <w:rPr>
          <w:color w:val="000000" w:themeColor="text1"/>
        </w:rPr>
        <w:t xml:space="preserve"> à partir de janvier 2021</w:t>
      </w:r>
    </w:p>
    <w:p w:rsidR="00057352" w:rsidRDefault="00057352" w:rsidP="001777EC">
      <w:pPr>
        <w:jc w:val="both"/>
      </w:pPr>
      <w:r>
        <w:t>Besoins ponctuels d’achat sur l’année pour des ressources documentaires par exemple</w:t>
      </w:r>
      <w:r w:rsidR="00D45034">
        <w:t> :</w:t>
      </w:r>
    </w:p>
    <w:p w:rsidR="00057352" w:rsidRPr="00F05C72" w:rsidRDefault="00B23E90" w:rsidP="00071CCC">
      <w:pPr>
        <w:rPr>
          <w:i/>
          <w:color w:val="000000" w:themeColor="text1"/>
        </w:rPr>
      </w:pPr>
      <w:r w:rsidRPr="00F05C72">
        <w:rPr>
          <w:i/>
          <w:color w:val="000000" w:themeColor="text1"/>
        </w:rPr>
        <w:t xml:space="preserve">Achats de 6 exemplaires de l’actualisation annuelle du </w:t>
      </w:r>
      <w:r w:rsidR="00D45034" w:rsidRPr="00F05C72">
        <w:rPr>
          <w:i/>
          <w:color w:val="000000" w:themeColor="text1"/>
        </w:rPr>
        <w:t>mémento</w:t>
      </w:r>
      <w:r w:rsidRPr="00F05C72">
        <w:rPr>
          <w:i/>
          <w:color w:val="000000" w:themeColor="text1"/>
        </w:rPr>
        <w:t xml:space="preserve"> de la réglementation ACM (53,40€ en 2020)</w:t>
      </w:r>
    </w:p>
    <w:p w:rsidR="0080584A" w:rsidRDefault="00D45034" w:rsidP="00071CCC">
      <w:pPr>
        <w:rPr>
          <w:i/>
          <w:color w:val="000000" w:themeColor="text1"/>
        </w:rPr>
      </w:pPr>
      <w:r w:rsidRPr="00F05C72">
        <w:rPr>
          <w:i/>
          <w:color w:val="000000" w:themeColor="text1"/>
        </w:rPr>
        <w:t xml:space="preserve">Autres ? </w:t>
      </w:r>
    </w:p>
    <w:p w:rsidR="00155581" w:rsidRPr="00155581" w:rsidRDefault="00155581" w:rsidP="00071CCC">
      <w:pPr>
        <w:rPr>
          <w:i/>
          <w:color w:val="000000" w:themeColor="text1"/>
        </w:rPr>
      </w:pPr>
    </w:p>
    <w:p w:rsidR="0080584A" w:rsidRDefault="004177CA" w:rsidP="00071CCC">
      <w:pPr>
        <w:rPr>
          <w:b/>
        </w:rPr>
      </w:pPr>
      <w:r>
        <w:rPr>
          <w:b/>
          <w:noProof/>
          <w:lang w:eastAsia="fr-FR"/>
        </w:rPr>
        <w:pict>
          <v:shapetype id="_x0000_t32" coordsize="21600,21600" o:spt="32" o:oned="t" path="m,l21600,21600e" filled="f">
            <v:path arrowok="t" fillok="f" o:connecttype="none"/>
            <o:lock v:ext="edit" shapetype="t"/>
          </v:shapetype>
          <v:shape id="_x0000_s1032" type="#_x0000_t32" alt="" style="position:absolute;margin-left:-5.6pt;margin-top:2.1pt;width:452.25pt;height:0;z-index:251659264;mso-wrap-edited:f;mso-width-percent:0;mso-height-percent:0;mso-width-percent:0;mso-height-percent:0" o:connectortype="straight"/>
        </w:pict>
      </w:r>
    </w:p>
    <w:p w:rsidR="00057352" w:rsidRPr="00155581" w:rsidRDefault="00057352" w:rsidP="00155581">
      <w:pPr>
        <w:jc w:val="center"/>
        <w:rPr>
          <w:b/>
        </w:rPr>
      </w:pPr>
      <w:r>
        <w:rPr>
          <w:b/>
        </w:rPr>
        <w:t xml:space="preserve">Question </w:t>
      </w:r>
      <w:r w:rsidR="000E60EC">
        <w:rPr>
          <w:b/>
        </w:rPr>
        <w:t>« Ressources humaines »</w:t>
      </w:r>
    </w:p>
    <w:p w:rsidR="00057352" w:rsidRPr="00D45034" w:rsidRDefault="00057352" w:rsidP="002522CA">
      <w:pPr>
        <w:jc w:val="both"/>
        <w:rPr>
          <w:b/>
          <w:u w:val="single"/>
        </w:rPr>
      </w:pPr>
      <w:r w:rsidRPr="00D45034">
        <w:rPr>
          <w:b/>
          <w:u w:val="single"/>
        </w:rPr>
        <w:t>Appui R.H.</w:t>
      </w:r>
      <w:r w:rsidR="00D45034">
        <w:rPr>
          <w:b/>
          <w:u w:val="single"/>
        </w:rPr>
        <w:t> </w:t>
      </w:r>
      <w:r w:rsidRPr="00D45034">
        <w:rPr>
          <w:b/>
          <w:u w:val="single"/>
        </w:rPr>
        <w:t>:</w:t>
      </w:r>
    </w:p>
    <w:p w:rsidR="00D45034" w:rsidRDefault="00D45034" w:rsidP="002522CA">
      <w:pPr>
        <w:jc w:val="both"/>
      </w:pPr>
      <w:r>
        <w:t>Nécessité de disposer d’i</w:t>
      </w:r>
      <w:r w:rsidR="00057352" w:rsidRPr="006C616D">
        <w:t>n</w:t>
      </w:r>
      <w:r w:rsidR="006C616D">
        <w:t>terlocuteurs R.H., de proximité</w:t>
      </w:r>
      <w:r>
        <w:t xml:space="preserve"> ou joignable aisément, pour répondre</w:t>
      </w:r>
      <w:r w:rsidR="00057352" w:rsidRPr="006C616D">
        <w:t xml:space="preserve"> questions relatives à la carrière, aux règlements etc., </w:t>
      </w:r>
    </w:p>
    <w:p w:rsidR="00155581" w:rsidRDefault="00D45034" w:rsidP="002522CA">
      <w:pPr>
        <w:jc w:val="both"/>
      </w:pPr>
      <w:r>
        <w:t>V</w:t>
      </w:r>
      <w:r w:rsidR="00057352" w:rsidRPr="006C616D">
        <w:t>eille générale et en rapport avec les spécificités des corps (statuts, mouvements, droits sociaux, entretiens de carrière, notations etc.).</w:t>
      </w:r>
    </w:p>
    <w:p w:rsidR="00155581" w:rsidRPr="006C616D" w:rsidRDefault="00155581" w:rsidP="002522CA">
      <w:pPr>
        <w:jc w:val="both"/>
      </w:pPr>
    </w:p>
    <w:p w:rsidR="007A2973" w:rsidRPr="00F05C72" w:rsidRDefault="007A2973" w:rsidP="007A2973">
      <w:pPr>
        <w:jc w:val="both"/>
        <w:rPr>
          <w:b/>
          <w:color w:val="000000" w:themeColor="text1"/>
          <w:u w:val="single"/>
        </w:rPr>
      </w:pPr>
      <w:r w:rsidRPr="00F05C72">
        <w:rPr>
          <w:b/>
          <w:color w:val="000000" w:themeColor="text1"/>
          <w:u w:val="single"/>
        </w:rPr>
        <w:t>Situation administrative de certains agents :</w:t>
      </w:r>
    </w:p>
    <w:p w:rsidR="007A2973" w:rsidRPr="00F05C72" w:rsidRDefault="00F05C72" w:rsidP="007A2973">
      <w:pPr>
        <w:jc w:val="both"/>
        <w:rPr>
          <w:color w:val="000000" w:themeColor="text1"/>
        </w:rPr>
      </w:pPr>
      <w:r w:rsidRPr="00F05C72">
        <w:rPr>
          <w:color w:val="FF0000"/>
        </w:rPr>
        <w:t>X</w:t>
      </w:r>
      <w:r w:rsidR="007A2973" w:rsidRPr="00F05C72">
        <w:rPr>
          <w:color w:val="000000" w:themeColor="text1"/>
        </w:rPr>
        <w:t xml:space="preserve"> agents arrivent à la DSDEN en position de détachement :</w:t>
      </w:r>
    </w:p>
    <w:p w:rsidR="007A2973" w:rsidRPr="00F05C72" w:rsidRDefault="007A2973" w:rsidP="007A2973">
      <w:pPr>
        <w:jc w:val="both"/>
        <w:rPr>
          <w:color w:val="000000" w:themeColor="text1"/>
        </w:rPr>
      </w:pPr>
      <w:r w:rsidRPr="00F05C72">
        <w:rPr>
          <w:color w:val="000000" w:themeColor="text1"/>
        </w:rPr>
        <w:sym w:font="Wingdings" w:char="F0E0"/>
      </w:r>
      <w:r w:rsidRPr="00F05C72">
        <w:rPr>
          <w:color w:val="000000" w:themeColor="text1"/>
        </w:rPr>
        <w:t xml:space="preserve"> Nécessité que leur ancienne collectivité territoriale</w:t>
      </w:r>
      <w:r w:rsidR="00F05C72">
        <w:rPr>
          <w:color w:val="000000" w:themeColor="text1"/>
        </w:rPr>
        <w:t>/administration d’origine</w:t>
      </w:r>
      <w:r w:rsidRPr="00F05C72">
        <w:rPr>
          <w:color w:val="000000" w:themeColor="text1"/>
        </w:rPr>
        <w:t xml:space="preserve"> prenne un nouvel arrêté </w:t>
      </w:r>
      <w:r w:rsidR="00CF66AB" w:rsidRPr="00F05C72">
        <w:rPr>
          <w:color w:val="000000" w:themeColor="text1"/>
        </w:rPr>
        <w:t>de détachement à partir du 1</w:t>
      </w:r>
      <w:r w:rsidR="00CF66AB" w:rsidRPr="00F05C72">
        <w:rPr>
          <w:color w:val="000000" w:themeColor="text1"/>
          <w:vertAlign w:val="superscript"/>
        </w:rPr>
        <w:t>er</w:t>
      </w:r>
      <w:r w:rsidR="00CF66AB" w:rsidRPr="00F05C72">
        <w:rPr>
          <w:color w:val="000000" w:themeColor="text1"/>
        </w:rPr>
        <w:t xml:space="preserve"> janvier 2021</w:t>
      </w:r>
    </w:p>
    <w:p w:rsidR="00CF66AB" w:rsidRPr="00F05C72" w:rsidRDefault="00F05C72" w:rsidP="007A2973">
      <w:pPr>
        <w:jc w:val="both"/>
        <w:rPr>
          <w:color w:val="000000" w:themeColor="text1"/>
        </w:rPr>
      </w:pPr>
      <w:r w:rsidRPr="00F05C72">
        <w:rPr>
          <w:color w:val="FF0000"/>
        </w:rPr>
        <w:t>X</w:t>
      </w:r>
      <w:r w:rsidRPr="00F05C72">
        <w:rPr>
          <w:color w:val="000000" w:themeColor="text1"/>
        </w:rPr>
        <w:t xml:space="preserve"> </w:t>
      </w:r>
      <w:r>
        <w:rPr>
          <w:color w:val="000000" w:themeColor="text1"/>
        </w:rPr>
        <w:t xml:space="preserve">autres agents administratifs </w:t>
      </w:r>
      <w:r w:rsidR="00CF66AB" w:rsidRPr="00F05C72">
        <w:rPr>
          <w:color w:val="000000" w:themeColor="text1"/>
        </w:rPr>
        <w:t xml:space="preserve">sont également détachés dans le corps des </w:t>
      </w:r>
      <w:r w:rsidR="009A074C">
        <w:rPr>
          <w:color w:val="000000" w:themeColor="text1"/>
        </w:rPr>
        <w:t>secrétaires administratives/</w:t>
      </w:r>
      <w:r w:rsidR="00CF66AB" w:rsidRPr="00F05C72">
        <w:rPr>
          <w:color w:val="000000" w:themeColor="text1"/>
        </w:rPr>
        <w:t xml:space="preserve">adjoints administratifs des ministères en charge des affaires sociales. Mais ils relèvent initialement du corps des </w:t>
      </w:r>
      <w:r w:rsidR="009A074C">
        <w:rPr>
          <w:color w:val="000000" w:themeColor="text1"/>
        </w:rPr>
        <w:t>SA/</w:t>
      </w:r>
      <w:r w:rsidR="00CF66AB" w:rsidRPr="00F05C72">
        <w:rPr>
          <w:color w:val="000000" w:themeColor="text1"/>
        </w:rPr>
        <w:t>ADJAENES. Pour ces deux agents, va-t-on vers une fin d’</w:t>
      </w:r>
      <w:r w:rsidR="008A696B" w:rsidRPr="00F05C72">
        <w:rPr>
          <w:color w:val="000000" w:themeColor="text1"/>
        </w:rPr>
        <w:t>offic</w:t>
      </w:r>
      <w:r w:rsidR="00CF66AB" w:rsidRPr="00F05C72">
        <w:rPr>
          <w:color w:val="000000" w:themeColor="text1"/>
        </w:rPr>
        <w:t>e de leur détachement à compter du 1</w:t>
      </w:r>
      <w:r w:rsidR="00CF66AB" w:rsidRPr="00F05C72">
        <w:rPr>
          <w:color w:val="000000" w:themeColor="text1"/>
          <w:vertAlign w:val="superscript"/>
        </w:rPr>
        <w:t>er</w:t>
      </w:r>
      <w:r w:rsidR="00CF66AB" w:rsidRPr="00F05C72">
        <w:rPr>
          <w:color w:val="000000" w:themeColor="text1"/>
        </w:rPr>
        <w:t xml:space="preserve"> janvier 2021 ? </w:t>
      </w:r>
      <w:r w:rsidR="008A696B" w:rsidRPr="00F05C72">
        <w:rPr>
          <w:color w:val="000000" w:themeColor="text1"/>
        </w:rPr>
        <w:t xml:space="preserve">Ceci aurait-il une incidence financière sur leur rémunération mensuelle ? </w:t>
      </w:r>
    </w:p>
    <w:p w:rsidR="008A696B" w:rsidRDefault="008A696B" w:rsidP="008A696B">
      <w:r>
        <w:lastRenderedPageBreak/>
        <w:t>Y a-t-il besoin de modifier les contrats des agents contractuels  à compter du 1</w:t>
      </w:r>
      <w:r w:rsidRPr="006C616D">
        <w:rPr>
          <w:vertAlign w:val="superscript"/>
        </w:rPr>
        <w:t>er</w:t>
      </w:r>
      <w:r>
        <w:t xml:space="preserve"> janvier prochain (cas </w:t>
      </w:r>
      <w:r w:rsidR="009A074C">
        <w:t xml:space="preserve">de </w:t>
      </w:r>
      <w:r>
        <w:t xml:space="preserve"> </w:t>
      </w:r>
      <w:r w:rsidR="009A074C" w:rsidRPr="00F05C72">
        <w:rPr>
          <w:color w:val="FF0000"/>
        </w:rPr>
        <w:t>X</w:t>
      </w:r>
      <w:r w:rsidR="009A074C">
        <w:t xml:space="preserve"> </w:t>
      </w:r>
      <w:r>
        <w:t xml:space="preserve">jusqu’au mois d’aout 2021) ? </w:t>
      </w:r>
    </w:p>
    <w:p w:rsidR="00057352" w:rsidRDefault="00057352" w:rsidP="00750FB1">
      <w:pPr>
        <w:jc w:val="both"/>
        <w:rPr>
          <w:b/>
          <w:u w:val="single"/>
        </w:rPr>
      </w:pPr>
    </w:p>
    <w:p w:rsidR="00057352" w:rsidRPr="009971E1" w:rsidRDefault="00057352" w:rsidP="00750FB1">
      <w:pPr>
        <w:jc w:val="both"/>
        <w:rPr>
          <w:b/>
          <w:u w:val="single"/>
        </w:rPr>
      </w:pPr>
      <w:r w:rsidRPr="009971E1">
        <w:rPr>
          <w:b/>
          <w:u w:val="single"/>
        </w:rPr>
        <w:t>Ordres de mission :</w:t>
      </w:r>
    </w:p>
    <w:p w:rsidR="00057352" w:rsidRPr="00A114F8" w:rsidRDefault="00057352" w:rsidP="00A114F8">
      <w:pPr>
        <w:jc w:val="both"/>
      </w:pPr>
      <w:r w:rsidRPr="00A114F8">
        <w:t>Le responsable de pôle et les PTP bénéficient d’un ordre de mission permanent (établi chaque année) autorisant des déplacement</w:t>
      </w:r>
      <w:r>
        <w:t>s</w:t>
      </w:r>
      <w:r w:rsidRPr="00A114F8">
        <w:t xml:space="preserve"> </w:t>
      </w:r>
      <w:r w:rsidR="009A074C">
        <w:t>dans département/région</w:t>
      </w:r>
      <w:r w:rsidR="00D45034">
        <w:t xml:space="preserve"> : </w:t>
      </w:r>
      <w:r w:rsidR="00D45034" w:rsidRPr="009A074C">
        <w:rPr>
          <w:color w:val="000000" w:themeColor="text1"/>
        </w:rPr>
        <w:t>il serait beaucoup plus confortable et efficient de pouvoir continuer à fonctionner selon cette configuration (évite d’avoir à produire des ordres de mission pour chaque déplacement)</w:t>
      </w:r>
    </w:p>
    <w:p w:rsidR="002D6CAE" w:rsidRDefault="00057352" w:rsidP="00A114F8">
      <w:pPr>
        <w:jc w:val="both"/>
      </w:pPr>
      <w:r w:rsidRPr="00A114F8">
        <w:t xml:space="preserve">Qui valide les ordres de missions ? </w:t>
      </w:r>
    </w:p>
    <w:p w:rsidR="002D6CAE" w:rsidRDefault="002D6CAE" w:rsidP="00A114F8">
      <w:pPr>
        <w:jc w:val="both"/>
      </w:pPr>
    </w:p>
    <w:p w:rsidR="00057352" w:rsidRPr="009971E1" w:rsidRDefault="00057352" w:rsidP="00A114F8">
      <w:pPr>
        <w:jc w:val="both"/>
        <w:rPr>
          <w:b/>
          <w:u w:val="single"/>
        </w:rPr>
      </w:pPr>
      <w:r w:rsidRPr="009971E1">
        <w:rPr>
          <w:b/>
          <w:u w:val="single"/>
        </w:rPr>
        <w:t>Règlement intérieur :</w:t>
      </w:r>
    </w:p>
    <w:p w:rsidR="00057352" w:rsidRPr="009A074C" w:rsidRDefault="009A074C" w:rsidP="00A114F8">
      <w:pPr>
        <w:jc w:val="both"/>
        <w:rPr>
          <w:i/>
        </w:rPr>
      </w:pPr>
      <w:r w:rsidRPr="009A074C">
        <w:rPr>
          <w:i/>
        </w:rPr>
        <w:t>A la DDCS/PP</w:t>
      </w:r>
      <w:r w:rsidR="00057352" w:rsidRPr="009A074C">
        <w:rPr>
          <w:i/>
        </w:rPr>
        <w:t>, les plages de présence obligatoire sont fixées selon les créneaux suivants : 09h30-11h30 et 14h00-16h00.</w:t>
      </w:r>
    </w:p>
    <w:p w:rsidR="00057352" w:rsidRPr="009A074C" w:rsidRDefault="00057352" w:rsidP="00A114F8">
      <w:pPr>
        <w:jc w:val="both"/>
        <w:rPr>
          <w:i/>
        </w:rPr>
      </w:pPr>
      <w:r w:rsidRPr="009A074C">
        <w:rPr>
          <w:i/>
        </w:rPr>
        <w:t>Présence d’une badgeuse pour le pointage des agents administratifs.</w:t>
      </w:r>
    </w:p>
    <w:p w:rsidR="00057352" w:rsidRPr="009A074C" w:rsidRDefault="00057352" w:rsidP="00A114F8">
      <w:pPr>
        <w:jc w:val="both"/>
        <w:rPr>
          <w:i/>
          <w:color w:val="FF0000"/>
        </w:rPr>
      </w:pPr>
      <w:r w:rsidRPr="009A074C">
        <w:rPr>
          <w:i/>
        </w:rPr>
        <w:t xml:space="preserve">Le responsable de pôle et les PTP sont au forfait et les agents administratifs peuvent choisir entre 3 </w:t>
      </w:r>
      <w:r w:rsidR="008A696B" w:rsidRPr="009A074C">
        <w:rPr>
          <w:i/>
        </w:rPr>
        <w:t>cycles de travail différents</w:t>
      </w:r>
      <w:r w:rsidR="00DB59AC" w:rsidRPr="009A074C">
        <w:rPr>
          <w:i/>
        </w:rPr>
        <w:t> </w:t>
      </w:r>
      <w:r w:rsidR="00DB59AC" w:rsidRPr="009A074C">
        <w:rPr>
          <w:i/>
          <w:color w:val="FF0000"/>
        </w:rPr>
        <w:t>:</w:t>
      </w:r>
    </w:p>
    <w:tbl>
      <w:tblPr>
        <w:tblStyle w:val="Grilledutableau"/>
        <w:tblW w:w="0" w:type="auto"/>
        <w:tblLook w:val="04A0" w:firstRow="1" w:lastRow="0" w:firstColumn="1" w:lastColumn="0" w:noHBand="0" w:noVBand="1"/>
      </w:tblPr>
      <w:tblGrid>
        <w:gridCol w:w="2374"/>
        <w:gridCol w:w="2374"/>
        <w:gridCol w:w="2374"/>
        <w:gridCol w:w="2374"/>
      </w:tblGrid>
      <w:tr w:rsidR="008A696B" w:rsidTr="00D45034">
        <w:tc>
          <w:tcPr>
            <w:tcW w:w="2374" w:type="dxa"/>
            <w:shd w:val="clear" w:color="auto" w:fill="DBE5F1" w:themeFill="accent1" w:themeFillTint="33"/>
            <w:vAlign w:val="center"/>
          </w:tcPr>
          <w:p w:rsidR="008A696B" w:rsidRPr="009A074C" w:rsidRDefault="00DB59AC" w:rsidP="00DB59AC">
            <w:pPr>
              <w:jc w:val="center"/>
              <w:rPr>
                <w:i/>
                <w:color w:val="000000" w:themeColor="text1"/>
              </w:rPr>
            </w:pPr>
            <w:r w:rsidRPr="009A074C">
              <w:rPr>
                <w:i/>
                <w:color w:val="000000" w:themeColor="text1"/>
              </w:rPr>
              <w:t>Durée moyenne hebdomadaire de travail</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38h30</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37h30</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36h</w:t>
            </w:r>
          </w:p>
        </w:tc>
      </w:tr>
      <w:tr w:rsidR="008A696B" w:rsidTr="00D45034">
        <w:tc>
          <w:tcPr>
            <w:tcW w:w="2374" w:type="dxa"/>
            <w:shd w:val="clear" w:color="auto" w:fill="DBE5F1" w:themeFill="accent1" w:themeFillTint="33"/>
            <w:vAlign w:val="center"/>
          </w:tcPr>
          <w:p w:rsidR="008A696B" w:rsidRPr="009A074C" w:rsidRDefault="00DB59AC" w:rsidP="00DB59AC">
            <w:pPr>
              <w:jc w:val="center"/>
              <w:rPr>
                <w:i/>
                <w:color w:val="000000" w:themeColor="text1"/>
              </w:rPr>
            </w:pPr>
            <w:r w:rsidRPr="009A074C">
              <w:rPr>
                <w:i/>
                <w:color w:val="000000" w:themeColor="text1"/>
              </w:rPr>
              <w:t>Durée quotidienne de travail</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7h42</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7h30</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7h12</w:t>
            </w:r>
          </w:p>
        </w:tc>
      </w:tr>
      <w:tr w:rsidR="008A696B" w:rsidTr="00D45034">
        <w:tc>
          <w:tcPr>
            <w:tcW w:w="2374" w:type="dxa"/>
            <w:shd w:val="clear" w:color="auto" w:fill="DBE5F1" w:themeFill="accent1" w:themeFillTint="33"/>
            <w:vAlign w:val="center"/>
          </w:tcPr>
          <w:p w:rsidR="008A696B" w:rsidRPr="009A074C" w:rsidRDefault="00DB59AC" w:rsidP="00DB59AC">
            <w:pPr>
              <w:jc w:val="center"/>
              <w:rPr>
                <w:i/>
                <w:color w:val="000000" w:themeColor="text1"/>
              </w:rPr>
            </w:pPr>
            <w:r w:rsidRPr="009A074C">
              <w:rPr>
                <w:i/>
                <w:color w:val="000000" w:themeColor="text1"/>
              </w:rPr>
              <w:t>Nombre de jours ARTT</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19j</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14j</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5j</w:t>
            </w:r>
          </w:p>
        </w:tc>
      </w:tr>
      <w:tr w:rsidR="008A696B" w:rsidTr="00D45034">
        <w:tc>
          <w:tcPr>
            <w:tcW w:w="2374" w:type="dxa"/>
            <w:shd w:val="clear" w:color="auto" w:fill="DBE5F1" w:themeFill="accent1" w:themeFillTint="33"/>
            <w:vAlign w:val="center"/>
          </w:tcPr>
          <w:p w:rsidR="008A696B" w:rsidRPr="009A074C" w:rsidRDefault="00DB59AC" w:rsidP="00DB59AC">
            <w:pPr>
              <w:jc w:val="center"/>
              <w:rPr>
                <w:i/>
                <w:color w:val="000000" w:themeColor="text1"/>
              </w:rPr>
            </w:pPr>
            <w:r w:rsidRPr="009A074C">
              <w:rPr>
                <w:i/>
                <w:color w:val="000000" w:themeColor="text1"/>
              </w:rPr>
              <w:t>Nombre de congés annuels</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25j</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25j</w:t>
            </w:r>
          </w:p>
        </w:tc>
        <w:tc>
          <w:tcPr>
            <w:tcW w:w="2374" w:type="dxa"/>
            <w:vAlign w:val="center"/>
          </w:tcPr>
          <w:p w:rsidR="008A696B" w:rsidRPr="009A074C" w:rsidRDefault="00DB59AC" w:rsidP="00DB59AC">
            <w:pPr>
              <w:jc w:val="center"/>
              <w:rPr>
                <w:i/>
                <w:color w:val="000000" w:themeColor="text1"/>
                <w:sz w:val="22"/>
                <w:szCs w:val="22"/>
              </w:rPr>
            </w:pPr>
            <w:r w:rsidRPr="009A074C">
              <w:rPr>
                <w:i/>
                <w:color w:val="000000" w:themeColor="text1"/>
                <w:sz w:val="22"/>
                <w:szCs w:val="22"/>
              </w:rPr>
              <w:t>25j</w:t>
            </w:r>
          </w:p>
        </w:tc>
      </w:tr>
    </w:tbl>
    <w:p w:rsidR="008A696B" w:rsidRDefault="008A696B" w:rsidP="00A114F8">
      <w:pPr>
        <w:jc w:val="both"/>
      </w:pPr>
    </w:p>
    <w:p w:rsidR="00057352" w:rsidRDefault="00057352" w:rsidP="00A114F8">
      <w:pPr>
        <w:jc w:val="both"/>
      </w:pPr>
      <w:r>
        <w:t>Les cadres A bénéficie de 19 jours de RTT (+ 2 jours de fractionnement le cas échéant).</w:t>
      </w:r>
    </w:p>
    <w:p w:rsidR="00DB59AC" w:rsidRPr="009A074C" w:rsidRDefault="00DB59AC" w:rsidP="00A114F8">
      <w:pPr>
        <w:jc w:val="both"/>
        <w:rPr>
          <w:i/>
          <w:color w:val="000000" w:themeColor="text1"/>
        </w:rPr>
      </w:pPr>
      <w:r w:rsidRPr="009A074C">
        <w:rPr>
          <w:i/>
          <w:color w:val="000000" w:themeColor="text1"/>
        </w:rPr>
        <w:t xml:space="preserve">L’heure minimale d’arrivée le matin est fixée à 07h30 par le règlement intérieur de la </w:t>
      </w:r>
      <w:r w:rsidR="009A074C" w:rsidRPr="009A074C">
        <w:rPr>
          <w:i/>
          <w:color w:val="000000" w:themeColor="text1"/>
        </w:rPr>
        <w:t>DDCS/PP</w:t>
      </w:r>
      <w:r w:rsidRPr="009A074C">
        <w:rPr>
          <w:i/>
          <w:color w:val="000000" w:themeColor="text1"/>
        </w:rPr>
        <w:t> : en sera-t-il de même pour la DSDEN ?</w:t>
      </w:r>
    </w:p>
    <w:p w:rsidR="006C616D" w:rsidRPr="00D30950" w:rsidRDefault="00057352" w:rsidP="00A114F8">
      <w:pPr>
        <w:jc w:val="both"/>
      </w:pPr>
      <w:r w:rsidRPr="00D30950">
        <w:t xml:space="preserve">Sur les </w:t>
      </w:r>
      <w:r w:rsidR="009A074C" w:rsidRPr="00F05C72">
        <w:rPr>
          <w:color w:val="FF0000"/>
        </w:rPr>
        <w:t>X</w:t>
      </w:r>
      <w:r w:rsidR="009A074C" w:rsidRPr="00D30950">
        <w:t xml:space="preserve"> </w:t>
      </w:r>
      <w:r w:rsidRPr="00D30950">
        <w:t xml:space="preserve">agents ayant vocation à rejoindre les services de la DSDEN, </w:t>
      </w:r>
      <w:r w:rsidR="009A074C" w:rsidRPr="00F05C72">
        <w:rPr>
          <w:color w:val="FF0000"/>
        </w:rPr>
        <w:t>X</w:t>
      </w:r>
      <w:r w:rsidR="009A074C" w:rsidRPr="00D30950">
        <w:t xml:space="preserve"> </w:t>
      </w:r>
      <w:r w:rsidRPr="00D30950">
        <w:t xml:space="preserve">agents bénéficient d’une place de parking pour leur véhicule personnel. Par ailleurs, </w:t>
      </w:r>
      <w:r w:rsidR="009A074C" w:rsidRPr="00F05C72">
        <w:rPr>
          <w:color w:val="FF0000"/>
        </w:rPr>
        <w:t>X</w:t>
      </w:r>
      <w:r w:rsidR="009A074C" w:rsidRPr="00D30950">
        <w:t xml:space="preserve"> </w:t>
      </w:r>
      <w:r w:rsidRPr="00D30950">
        <w:t>ont déjà fait une demande de parking non-satisfaite.</w:t>
      </w:r>
    </w:p>
    <w:p w:rsidR="00057352" w:rsidRPr="009971E1" w:rsidRDefault="00057352" w:rsidP="00A114F8">
      <w:pPr>
        <w:jc w:val="both"/>
        <w:rPr>
          <w:b/>
          <w:u w:val="single"/>
        </w:rPr>
      </w:pPr>
      <w:r w:rsidRPr="009971E1">
        <w:rPr>
          <w:b/>
          <w:u w:val="single"/>
        </w:rPr>
        <w:t>Formation des agents</w:t>
      </w:r>
    </w:p>
    <w:p w:rsidR="00057352" w:rsidRDefault="00057352" w:rsidP="00A114F8">
      <w:pPr>
        <w:pStyle w:val="Paragraphedeliste"/>
        <w:tabs>
          <w:tab w:val="left" w:pos="284"/>
        </w:tabs>
        <w:ind w:left="0"/>
        <w:jc w:val="both"/>
      </w:pPr>
      <w:r>
        <w:t>Les agents ont la possibilité de s’inscrire à des formations continues issues de l’ONM ministérielle JS ou de l’offre territoriale (à préciser)</w:t>
      </w:r>
    </w:p>
    <w:p w:rsidR="00057352" w:rsidRDefault="00057352" w:rsidP="00A114F8">
      <w:pPr>
        <w:pStyle w:val="Paragraphedeliste"/>
        <w:tabs>
          <w:tab w:val="left" w:pos="284"/>
        </w:tabs>
        <w:ind w:left="0"/>
        <w:jc w:val="both"/>
      </w:pPr>
    </w:p>
    <w:p w:rsidR="00057352" w:rsidRDefault="00057352" w:rsidP="00A114F8">
      <w:pPr>
        <w:pStyle w:val="Paragraphedeliste"/>
        <w:tabs>
          <w:tab w:val="left" w:pos="284"/>
        </w:tabs>
        <w:ind w:left="0"/>
        <w:jc w:val="both"/>
      </w:pPr>
      <w:r>
        <w:t xml:space="preserve">L’ensemble des frais liés à la formation </w:t>
      </w:r>
      <w:r w:rsidRPr="00865F4A">
        <w:t xml:space="preserve">(déplacement, hébergement...) </w:t>
      </w:r>
      <w:r>
        <w:t xml:space="preserve">sont pris en charge par la </w:t>
      </w:r>
      <w:r w:rsidR="009A074C">
        <w:t>DDCS/PP</w:t>
      </w:r>
    </w:p>
    <w:p w:rsidR="00057352" w:rsidRDefault="00057352" w:rsidP="00A114F8">
      <w:pPr>
        <w:pStyle w:val="Paragraphedeliste"/>
        <w:tabs>
          <w:tab w:val="left" w:pos="284"/>
        </w:tabs>
        <w:ind w:left="0"/>
        <w:jc w:val="both"/>
        <w:rPr>
          <w:i/>
        </w:rPr>
      </w:pPr>
    </w:p>
    <w:p w:rsidR="00057352" w:rsidRPr="006C616D" w:rsidRDefault="00057352" w:rsidP="00A114F8">
      <w:pPr>
        <w:pStyle w:val="Paragraphedeliste"/>
        <w:tabs>
          <w:tab w:val="left" w:pos="284"/>
        </w:tabs>
        <w:ind w:left="0"/>
        <w:jc w:val="both"/>
      </w:pPr>
      <w:r w:rsidRPr="006C616D">
        <w:t xml:space="preserve">Quel agent RH suit les demandes de formation émises par les agents ? </w:t>
      </w:r>
    </w:p>
    <w:p w:rsidR="00057352" w:rsidRPr="006C616D" w:rsidRDefault="00057352" w:rsidP="00A114F8">
      <w:pPr>
        <w:pStyle w:val="Paragraphedeliste"/>
        <w:tabs>
          <w:tab w:val="left" w:pos="284"/>
        </w:tabs>
        <w:ind w:left="0"/>
        <w:jc w:val="both"/>
      </w:pPr>
      <w:r w:rsidRPr="006C616D">
        <w:t xml:space="preserve">Pourra-t-on bénéficier des formations </w:t>
      </w:r>
      <w:r w:rsidR="006C616D" w:rsidRPr="006C616D">
        <w:t>proposées par l’</w:t>
      </w:r>
      <w:r w:rsidRPr="006C616D">
        <w:t>Education Nationale</w:t>
      </w:r>
      <w:r w:rsidR="006C616D" w:rsidRPr="006C616D">
        <w:t> ?</w:t>
      </w:r>
    </w:p>
    <w:p w:rsidR="006C616D" w:rsidRPr="006C616D" w:rsidRDefault="006C616D" w:rsidP="00A114F8">
      <w:pPr>
        <w:pStyle w:val="Paragraphedeliste"/>
        <w:tabs>
          <w:tab w:val="left" w:pos="284"/>
        </w:tabs>
        <w:ind w:left="0"/>
        <w:jc w:val="both"/>
      </w:pPr>
    </w:p>
    <w:p w:rsidR="006C616D" w:rsidRPr="00004221" w:rsidRDefault="006C616D" w:rsidP="00A114F8">
      <w:pPr>
        <w:pStyle w:val="Paragraphedeliste"/>
        <w:tabs>
          <w:tab w:val="left" w:pos="284"/>
        </w:tabs>
        <w:ind w:left="0"/>
        <w:jc w:val="both"/>
      </w:pPr>
      <w:r w:rsidRPr="006C616D">
        <w:t xml:space="preserve">Comment sera gérée à l’avenir la prise en charge des frais occasionné par la formation initiale statutaire des agents stagiaires ? </w:t>
      </w:r>
    </w:p>
    <w:p w:rsidR="00057352" w:rsidRDefault="00057352" w:rsidP="00A114F8">
      <w:pPr>
        <w:pStyle w:val="Paragraphedeliste"/>
        <w:tabs>
          <w:tab w:val="left" w:pos="284"/>
        </w:tabs>
        <w:ind w:left="0"/>
        <w:jc w:val="both"/>
      </w:pPr>
    </w:p>
    <w:p w:rsidR="00057352" w:rsidRPr="009971E1" w:rsidRDefault="00057352" w:rsidP="002522CA">
      <w:pPr>
        <w:rPr>
          <w:b/>
          <w:u w:val="single"/>
        </w:rPr>
      </w:pPr>
      <w:r w:rsidRPr="009971E1">
        <w:rPr>
          <w:b/>
          <w:u w:val="single"/>
        </w:rPr>
        <w:t>Questions financières impactant les agents JS :</w:t>
      </w:r>
    </w:p>
    <w:p w:rsidR="00057352" w:rsidRDefault="00057352" w:rsidP="002522CA">
      <w:pPr>
        <w:rPr>
          <w:color w:val="FF0000"/>
        </w:rPr>
      </w:pPr>
      <w:r w:rsidRPr="00B15454">
        <w:t>- RIA : quel</w:t>
      </w:r>
      <w:r w:rsidR="00D45034">
        <w:t>le</w:t>
      </w:r>
      <w:r w:rsidRPr="00B15454">
        <w:t xml:space="preserve"> évolution du système pour les repas du midi (jusqu’alors, possibilité de manger au RIA</w:t>
      </w:r>
      <w:r w:rsidR="009A074C" w:rsidRPr="009A074C">
        <w:rPr>
          <w:color w:val="FF0000"/>
        </w:rPr>
        <w:t xml:space="preserve"> </w:t>
      </w:r>
      <w:r w:rsidR="009A074C" w:rsidRPr="00F05C72">
        <w:rPr>
          <w:color w:val="FF0000"/>
        </w:rPr>
        <w:t>X</w:t>
      </w:r>
      <w:r w:rsidR="009A074C">
        <w:rPr>
          <w:color w:val="FF0000"/>
        </w:rPr>
        <w:t>)</w:t>
      </w:r>
    </w:p>
    <w:p w:rsidR="002905FB" w:rsidRPr="00155581" w:rsidRDefault="002905FB" w:rsidP="002522CA">
      <w:pPr>
        <w:rPr>
          <w:color w:val="000000" w:themeColor="text1"/>
        </w:rPr>
      </w:pPr>
      <w:r w:rsidRPr="00155581">
        <w:rPr>
          <w:color w:val="000000" w:themeColor="text1"/>
        </w:rPr>
        <w:sym w:font="Wingdings" w:char="F0E0"/>
      </w:r>
      <w:r w:rsidRPr="00155581">
        <w:rPr>
          <w:color w:val="000000" w:themeColor="text1"/>
        </w:rPr>
        <w:t xml:space="preserve"> Les agents peuvent-ils utiliser une cafétéria ou une salle de convivialité </w:t>
      </w:r>
      <w:r w:rsidR="00155581" w:rsidRPr="00155581">
        <w:rPr>
          <w:color w:val="000000" w:themeColor="text1"/>
        </w:rPr>
        <w:t xml:space="preserve">sur la pause méridienne pour manger le repas ramené de leur domicile ? </w:t>
      </w:r>
    </w:p>
    <w:p w:rsidR="00057352" w:rsidRDefault="00057352" w:rsidP="002522CA">
      <w:r w:rsidRPr="00B15454">
        <w:t xml:space="preserve">- CIA : Quid de cette prime annuelle </w:t>
      </w:r>
      <w:r>
        <w:t>qui s’est élevée</w:t>
      </w:r>
      <w:r w:rsidRPr="00B15454">
        <w:t xml:space="preserve"> en moyenne à </w:t>
      </w:r>
      <w:r w:rsidR="009A074C" w:rsidRPr="00F05C72">
        <w:rPr>
          <w:color w:val="FF0000"/>
        </w:rPr>
        <w:t>X</w:t>
      </w:r>
      <w:r w:rsidR="009A074C" w:rsidRPr="00B15454">
        <w:t xml:space="preserve"> </w:t>
      </w:r>
      <w:r w:rsidRPr="00B15454">
        <w:t>€ par agent JS en 20</w:t>
      </w:r>
      <w:r>
        <w:t>20</w:t>
      </w:r>
      <w:r w:rsidR="006C616D">
        <w:t xml:space="preserve"> ? </w:t>
      </w:r>
    </w:p>
    <w:p w:rsidR="00057352" w:rsidRDefault="00057352" w:rsidP="002522CA">
      <w:r>
        <w:t xml:space="preserve">- Action sociale : en 2019, pour les fêtes de fin d’année, chaque agent a touché un carnet de chèque cadeau équivalent à </w:t>
      </w:r>
      <w:r w:rsidR="009A074C" w:rsidRPr="00F05C72">
        <w:rPr>
          <w:color w:val="FF0000"/>
        </w:rPr>
        <w:t>X</w:t>
      </w:r>
      <w:r w:rsidR="009A074C">
        <w:t xml:space="preserve"> </w:t>
      </w:r>
      <w:r w:rsidR="004F238C">
        <w:t>€</w:t>
      </w:r>
      <w:r>
        <w:t xml:space="preserve"> (</w:t>
      </w:r>
      <w:r w:rsidR="009A074C" w:rsidRPr="00F05C72">
        <w:rPr>
          <w:color w:val="FF0000"/>
        </w:rPr>
        <w:t>X</w:t>
      </w:r>
      <w:r w:rsidR="009A074C">
        <w:t xml:space="preserve"> </w:t>
      </w:r>
      <w:r w:rsidR="004F238C">
        <w:t>€ chèques cadeaux « </w:t>
      </w:r>
      <w:proofErr w:type="spellStart"/>
      <w:r w:rsidR="004F238C">
        <w:t>Cadhoc</w:t>
      </w:r>
      <w:proofErr w:type="spellEnd"/>
      <w:r w:rsidR="004F238C">
        <w:t xml:space="preserve"> » et </w:t>
      </w:r>
      <w:r w:rsidR="009A074C" w:rsidRPr="00F05C72">
        <w:rPr>
          <w:color w:val="FF0000"/>
        </w:rPr>
        <w:t>X</w:t>
      </w:r>
      <w:r w:rsidR="009A074C">
        <w:t xml:space="preserve"> </w:t>
      </w:r>
      <w:r w:rsidR="004F238C">
        <w:t>€ de chèques « culture »</w:t>
      </w:r>
      <w:r>
        <w:t xml:space="preserve">). Bénéficiera-t-on de l’action sociale dévolue aux agents EN ? </w:t>
      </w:r>
    </w:p>
    <w:p w:rsidR="00057352" w:rsidRDefault="00057352" w:rsidP="002522CA"/>
    <w:p w:rsidR="00057352" w:rsidRPr="009971E1" w:rsidRDefault="00057352" w:rsidP="002522CA">
      <w:pPr>
        <w:pStyle w:val="Paragraphedeliste"/>
        <w:tabs>
          <w:tab w:val="left" w:pos="284"/>
        </w:tabs>
        <w:ind w:left="0"/>
        <w:jc w:val="both"/>
        <w:rPr>
          <w:b/>
          <w:u w:val="single"/>
        </w:rPr>
      </w:pPr>
      <w:r w:rsidRPr="009971E1">
        <w:rPr>
          <w:b/>
          <w:u w:val="single"/>
        </w:rPr>
        <w:t>Montant des forfaits de remboursement :</w:t>
      </w:r>
    </w:p>
    <w:p w:rsidR="00057352" w:rsidRDefault="00057352" w:rsidP="002522CA">
      <w:pPr>
        <w:pStyle w:val="Paragraphedeliste"/>
        <w:tabs>
          <w:tab w:val="left" w:pos="284"/>
        </w:tabs>
        <w:ind w:left="0"/>
        <w:jc w:val="both"/>
      </w:pPr>
    </w:p>
    <w:p w:rsidR="00057352" w:rsidRDefault="00057352" w:rsidP="002522CA">
      <w:pPr>
        <w:pStyle w:val="Paragraphedeliste"/>
        <w:tabs>
          <w:tab w:val="left" w:pos="284"/>
        </w:tabs>
        <w:ind w:left="0"/>
        <w:jc w:val="both"/>
      </w:pPr>
      <w:r>
        <w:t>Repas : 17,50€</w:t>
      </w:r>
    </w:p>
    <w:p w:rsidR="00AB3B7A" w:rsidRDefault="00AB3B7A" w:rsidP="002522CA">
      <w:pPr>
        <w:pStyle w:val="Paragraphedeliste"/>
        <w:tabs>
          <w:tab w:val="left" w:pos="284"/>
        </w:tabs>
        <w:ind w:left="0"/>
        <w:jc w:val="both"/>
      </w:pPr>
    </w:p>
    <w:p w:rsidR="00057352" w:rsidRDefault="00057352" w:rsidP="002522CA">
      <w:pPr>
        <w:pStyle w:val="Paragraphedeliste"/>
        <w:tabs>
          <w:tab w:val="left" w:pos="284"/>
        </w:tabs>
        <w:ind w:left="0"/>
        <w:jc w:val="both"/>
      </w:pPr>
      <w:r>
        <w:t xml:space="preserve">Hébergement : </w:t>
      </w:r>
    </w:p>
    <w:p w:rsidR="00AB3B7A" w:rsidRDefault="00AB3B7A" w:rsidP="002522CA">
      <w:pPr>
        <w:pStyle w:val="Paragraphedeliste"/>
        <w:tabs>
          <w:tab w:val="left" w:pos="284"/>
        </w:tabs>
        <w:ind w:left="0"/>
        <w:jc w:val="both"/>
      </w:pPr>
    </w:p>
    <w:tbl>
      <w:tblPr>
        <w:tblStyle w:val="Grilledutableau"/>
        <w:tblW w:w="0" w:type="auto"/>
        <w:tblLook w:val="04A0" w:firstRow="1" w:lastRow="0" w:firstColumn="1" w:lastColumn="0" w:noHBand="0" w:noVBand="1"/>
      </w:tblPr>
      <w:tblGrid>
        <w:gridCol w:w="2374"/>
        <w:gridCol w:w="2374"/>
        <w:gridCol w:w="2374"/>
        <w:gridCol w:w="2374"/>
      </w:tblGrid>
      <w:tr w:rsidR="00AB3B7A" w:rsidTr="00AB3B7A">
        <w:tc>
          <w:tcPr>
            <w:tcW w:w="2374" w:type="dxa"/>
            <w:tcBorders>
              <w:top w:val="nil"/>
              <w:left w:val="nil"/>
            </w:tcBorders>
          </w:tcPr>
          <w:p w:rsidR="00AB3B7A" w:rsidRDefault="00AB3B7A" w:rsidP="00AB3B7A">
            <w:pPr>
              <w:pStyle w:val="Paragraphedeliste"/>
              <w:tabs>
                <w:tab w:val="left" w:pos="284"/>
              </w:tabs>
              <w:ind w:left="0"/>
              <w:jc w:val="center"/>
            </w:pPr>
          </w:p>
        </w:tc>
        <w:tc>
          <w:tcPr>
            <w:tcW w:w="2374" w:type="dxa"/>
          </w:tcPr>
          <w:p w:rsidR="00AB3B7A" w:rsidRDefault="00AB3B7A" w:rsidP="00AB3B7A">
            <w:pPr>
              <w:pStyle w:val="Paragraphedeliste"/>
              <w:tabs>
                <w:tab w:val="left" w:pos="284"/>
              </w:tabs>
              <w:ind w:left="0"/>
              <w:jc w:val="center"/>
            </w:pPr>
            <w:r>
              <w:t>Taux de base</w:t>
            </w:r>
          </w:p>
        </w:tc>
        <w:tc>
          <w:tcPr>
            <w:tcW w:w="2374" w:type="dxa"/>
          </w:tcPr>
          <w:p w:rsidR="00AB3B7A" w:rsidRDefault="00AB3B7A" w:rsidP="00AB3B7A">
            <w:pPr>
              <w:pStyle w:val="Paragraphedeliste"/>
              <w:tabs>
                <w:tab w:val="left" w:pos="284"/>
              </w:tabs>
              <w:ind w:left="0"/>
              <w:jc w:val="center"/>
            </w:pPr>
            <w:r>
              <w:t>Grandes villes* et communes de la métropole du Grand Paris**</w:t>
            </w:r>
          </w:p>
        </w:tc>
        <w:tc>
          <w:tcPr>
            <w:tcW w:w="2374" w:type="dxa"/>
          </w:tcPr>
          <w:p w:rsidR="00AB3B7A" w:rsidRDefault="00AB3B7A" w:rsidP="00AB3B7A">
            <w:pPr>
              <w:pStyle w:val="Paragraphedeliste"/>
              <w:tabs>
                <w:tab w:val="left" w:pos="284"/>
              </w:tabs>
              <w:ind w:left="0"/>
              <w:jc w:val="center"/>
            </w:pPr>
            <w:r>
              <w:t>Commune de Paris</w:t>
            </w:r>
          </w:p>
        </w:tc>
      </w:tr>
      <w:tr w:rsidR="00AB3B7A" w:rsidTr="00AB3B7A">
        <w:tc>
          <w:tcPr>
            <w:tcW w:w="2374" w:type="dxa"/>
          </w:tcPr>
          <w:p w:rsidR="00AB3B7A" w:rsidRDefault="00AB3B7A" w:rsidP="00AB3B7A">
            <w:pPr>
              <w:pStyle w:val="Paragraphedeliste"/>
              <w:tabs>
                <w:tab w:val="left" w:pos="284"/>
              </w:tabs>
              <w:ind w:left="0"/>
              <w:jc w:val="center"/>
            </w:pPr>
            <w:r>
              <w:t>Hébergement</w:t>
            </w:r>
          </w:p>
        </w:tc>
        <w:tc>
          <w:tcPr>
            <w:tcW w:w="2374" w:type="dxa"/>
          </w:tcPr>
          <w:p w:rsidR="00AB3B7A" w:rsidRDefault="00AB3B7A" w:rsidP="00AB3B7A">
            <w:pPr>
              <w:pStyle w:val="Paragraphedeliste"/>
              <w:tabs>
                <w:tab w:val="left" w:pos="284"/>
              </w:tabs>
              <w:ind w:left="0"/>
              <w:jc w:val="center"/>
            </w:pPr>
            <w:r>
              <w:t>70€</w:t>
            </w:r>
          </w:p>
        </w:tc>
        <w:tc>
          <w:tcPr>
            <w:tcW w:w="2374" w:type="dxa"/>
          </w:tcPr>
          <w:p w:rsidR="00AB3B7A" w:rsidRDefault="00AB3B7A" w:rsidP="00AB3B7A">
            <w:pPr>
              <w:pStyle w:val="Paragraphedeliste"/>
              <w:tabs>
                <w:tab w:val="left" w:pos="284"/>
              </w:tabs>
              <w:ind w:left="0"/>
              <w:jc w:val="center"/>
            </w:pPr>
            <w:r>
              <w:t>90€</w:t>
            </w:r>
          </w:p>
        </w:tc>
        <w:tc>
          <w:tcPr>
            <w:tcW w:w="2374" w:type="dxa"/>
          </w:tcPr>
          <w:p w:rsidR="00AB3B7A" w:rsidRDefault="00AB3B7A" w:rsidP="00AB3B7A">
            <w:pPr>
              <w:pStyle w:val="Paragraphedeliste"/>
              <w:tabs>
                <w:tab w:val="left" w:pos="284"/>
              </w:tabs>
              <w:ind w:left="0"/>
              <w:jc w:val="center"/>
            </w:pPr>
            <w:r>
              <w:t>110€</w:t>
            </w:r>
          </w:p>
        </w:tc>
      </w:tr>
    </w:tbl>
    <w:p w:rsidR="00AB3B7A" w:rsidRPr="00892103" w:rsidRDefault="00AB3B7A" w:rsidP="002522CA">
      <w:pPr>
        <w:pStyle w:val="Paragraphedeliste"/>
        <w:tabs>
          <w:tab w:val="left" w:pos="284"/>
        </w:tabs>
        <w:ind w:left="0"/>
        <w:jc w:val="both"/>
        <w:rPr>
          <w:sz w:val="20"/>
          <w:szCs w:val="20"/>
        </w:rPr>
      </w:pPr>
      <w:r w:rsidRPr="00892103">
        <w:rPr>
          <w:sz w:val="20"/>
          <w:szCs w:val="20"/>
        </w:rPr>
        <w:t>* Sont considérées comme grandes villes les communes de plus de 200 000 habitants (INSEE)</w:t>
      </w:r>
    </w:p>
    <w:p w:rsidR="00892103" w:rsidRPr="00892103" w:rsidRDefault="00AB3B7A" w:rsidP="002522CA">
      <w:pPr>
        <w:pStyle w:val="Paragraphedeliste"/>
        <w:tabs>
          <w:tab w:val="left" w:pos="284"/>
        </w:tabs>
        <w:ind w:left="0"/>
        <w:jc w:val="both"/>
        <w:rPr>
          <w:sz w:val="20"/>
          <w:szCs w:val="20"/>
        </w:rPr>
      </w:pPr>
      <w:r w:rsidRPr="00892103">
        <w:rPr>
          <w:sz w:val="20"/>
          <w:szCs w:val="20"/>
        </w:rPr>
        <w:t xml:space="preserve">** </w:t>
      </w:r>
      <w:r w:rsidR="00892103" w:rsidRPr="00892103">
        <w:rPr>
          <w:sz w:val="20"/>
          <w:szCs w:val="20"/>
        </w:rPr>
        <w:t>Communes reprises à l’article 1 du décret 2015-1212 du 30 septembre 2015 à l’exception de la commune de Paris</w:t>
      </w:r>
    </w:p>
    <w:p w:rsidR="00D45034" w:rsidRDefault="00D45034" w:rsidP="002522CA">
      <w:pPr>
        <w:pStyle w:val="Paragraphedeliste"/>
        <w:tabs>
          <w:tab w:val="left" w:pos="284"/>
        </w:tabs>
        <w:ind w:left="0"/>
        <w:jc w:val="both"/>
      </w:pPr>
    </w:p>
    <w:p w:rsidR="00D45034" w:rsidRDefault="00D45034" w:rsidP="002522CA">
      <w:pPr>
        <w:pStyle w:val="Paragraphedeliste"/>
        <w:tabs>
          <w:tab w:val="left" w:pos="284"/>
        </w:tabs>
        <w:ind w:left="0"/>
        <w:jc w:val="both"/>
      </w:pPr>
    </w:p>
    <w:p w:rsidR="00057352" w:rsidRDefault="00057352" w:rsidP="006C616D">
      <w:pPr>
        <w:pStyle w:val="Paragraphedeliste"/>
        <w:tabs>
          <w:tab w:val="left" w:pos="284"/>
        </w:tabs>
        <w:ind w:left="0"/>
        <w:jc w:val="both"/>
      </w:pPr>
      <w:r>
        <w:t xml:space="preserve">Transport : </w:t>
      </w:r>
    </w:p>
    <w:p w:rsidR="00892103" w:rsidRDefault="00892103" w:rsidP="006C616D">
      <w:pPr>
        <w:pStyle w:val="Paragraphedeliste"/>
        <w:tabs>
          <w:tab w:val="left" w:pos="284"/>
        </w:tabs>
        <w:ind w:left="0"/>
        <w:jc w:val="both"/>
      </w:pPr>
    </w:p>
    <w:p w:rsidR="00892103" w:rsidRPr="005B21ED" w:rsidRDefault="00892103" w:rsidP="006C616D">
      <w:pPr>
        <w:pStyle w:val="Paragraphedeliste"/>
        <w:tabs>
          <w:tab w:val="left" w:pos="284"/>
        </w:tabs>
        <w:ind w:left="0"/>
        <w:jc w:val="both"/>
        <w:rPr>
          <w:u w:val="single"/>
        </w:rPr>
      </w:pPr>
      <w:r w:rsidRPr="005B21ED">
        <w:rPr>
          <w:u w:val="single"/>
        </w:rPr>
        <w:t>Barème des indemnités kilométriques</w:t>
      </w:r>
    </w:p>
    <w:p w:rsidR="009A074C" w:rsidRDefault="009A074C" w:rsidP="00F01AC3">
      <w:pPr>
        <w:pStyle w:val="Paragraphedeliste"/>
        <w:tabs>
          <w:tab w:val="left" w:pos="284"/>
        </w:tabs>
        <w:ind w:left="0"/>
        <w:jc w:val="both"/>
      </w:pPr>
    </w:p>
    <w:tbl>
      <w:tblPr>
        <w:tblStyle w:val="Grilledutableau"/>
        <w:tblW w:w="0" w:type="auto"/>
        <w:tblLook w:val="04A0" w:firstRow="1" w:lastRow="0" w:firstColumn="1" w:lastColumn="0" w:noHBand="0" w:noVBand="1"/>
      </w:tblPr>
      <w:tblGrid>
        <w:gridCol w:w="2374"/>
        <w:gridCol w:w="2374"/>
        <w:gridCol w:w="2374"/>
        <w:gridCol w:w="2374"/>
      </w:tblGrid>
      <w:tr w:rsidR="00A63C52" w:rsidTr="00F070B4">
        <w:tc>
          <w:tcPr>
            <w:tcW w:w="2374" w:type="dxa"/>
            <w:tcBorders>
              <w:top w:val="nil"/>
              <w:left w:val="nil"/>
            </w:tcBorders>
          </w:tcPr>
          <w:p w:rsidR="00A63C52" w:rsidRDefault="00A63C52" w:rsidP="00F070B4">
            <w:pPr>
              <w:pStyle w:val="Paragraphedeliste"/>
              <w:tabs>
                <w:tab w:val="left" w:pos="284"/>
              </w:tabs>
              <w:ind w:left="0"/>
              <w:jc w:val="both"/>
            </w:pPr>
          </w:p>
        </w:tc>
        <w:tc>
          <w:tcPr>
            <w:tcW w:w="2374" w:type="dxa"/>
          </w:tcPr>
          <w:p w:rsidR="00A63C52" w:rsidRDefault="00A63C52" w:rsidP="00F070B4">
            <w:pPr>
              <w:pStyle w:val="Paragraphedeliste"/>
              <w:tabs>
                <w:tab w:val="left" w:pos="284"/>
              </w:tabs>
              <w:ind w:left="0"/>
              <w:jc w:val="both"/>
            </w:pPr>
            <w:r>
              <w:t>Véhicules de 5 CV et moins</w:t>
            </w:r>
          </w:p>
        </w:tc>
        <w:tc>
          <w:tcPr>
            <w:tcW w:w="2374" w:type="dxa"/>
          </w:tcPr>
          <w:p w:rsidR="00A63C52" w:rsidRDefault="00A63C52" w:rsidP="00F070B4">
            <w:pPr>
              <w:pStyle w:val="Paragraphedeliste"/>
              <w:tabs>
                <w:tab w:val="left" w:pos="284"/>
              </w:tabs>
              <w:ind w:left="0"/>
              <w:jc w:val="both"/>
            </w:pPr>
            <w:r>
              <w:t>Véhicules de 6 et 7 CV</w:t>
            </w:r>
          </w:p>
        </w:tc>
        <w:tc>
          <w:tcPr>
            <w:tcW w:w="2374" w:type="dxa"/>
          </w:tcPr>
          <w:p w:rsidR="00A63C52" w:rsidRDefault="00A63C52" w:rsidP="00F070B4">
            <w:pPr>
              <w:pStyle w:val="Paragraphedeliste"/>
              <w:tabs>
                <w:tab w:val="left" w:pos="284"/>
              </w:tabs>
              <w:ind w:left="0"/>
              <w:jc w:val="both"/>
            </w:pPr>
            <w:r>
              <w:t>Véhicules de 8 CV et plus</w:t>
            </w:r>
          </w:p>
        </w:tc>
      </w:tr>
      <w:tr w:rsidR="00A63C52" w:rsidTr="00F070B4">
        <w:tc>
          <w:tcPr>
            <w:tcW w:w="2374" w:type="dxa"/>
          </w:tcPr>
          <w:p w:rsidR="00A63C52" w:rsidRDefault="00A63C52" w:rsidP="00F070B4">
            <w:pPr>
              <w:pStyle w:val="Paragraphedeliste"/>
              <w:tabs>
                <w:tab w:val="left" w:pos="284"/>
              </w:tabs>
              <w:ind w:left="0"/>
              <w:jc w:val="both"/>
            </w:pPr>
            <w:r>
              <w:t>Jusqu’à 2000 km</w:t>
            </w:r>
          </w:p>
        </w:tc>
        <w:tc>
          <w:tcPr>
            <w:tcW w:w="2374" w:type="dxa"/>
          </w:tcPr>
          <w:p w:rsidR="00A63C52" w:rsidRDefault="00A63C52" w:rsidP="00F070B4">
            <w:pPr>
              <w:pStyle w:val="Paragraphedeliste"/>
              <w:tabs>
                <w:tab w:val="left" w:pos="284"/>
              </w:tabs>
              <w:ind w:left="0"/>
              <w:jc w:val="both"/>
            </w:pPr>
            <w:r>
              <w:t>0,29 km/€</w:t>
            </w:r>
          </w:p>
        </w:tc>
        <w:tc>
          <w:tcPr>
            <w:tcW w:w="2374" w:type="dxa"/>
          </w:tcPr>
          <w:p w:rsidR="00A63C52" w:rsidRDefault="00A63C52" w:rsidP="00F070B4">
            <w:pPr>
              <w:pStyle w:val="Paragraphedeliste"/>
              <w:tabs>
                <w:tab w:val="left" w:pos="284"/>
              </w:tabs>
              <w:ind w:left="0"/>
              <w:jc w:val="both"/>
            </w:pPr>
            <w:r>
              <w:t>0,37 km/€</w:t>
            </w:r>
          </w:p>
        </w:tc>
        <w:tc>
          <w:tcPr>
            <w:tcW w:w="2374" w:type="dxa"/>
          </w:tcPr>
          <w:p w:rsidR="00A63C52" w:rsidRDefault="00A63C52" w:rsidP="00F070B4">
            <w:pPr>
              <w:pStyle w:val="Paragraphedeliste"/>
              <w:tabs>
                <w:tab w:val="left" w:pos="284"/>
              </w:tabs>
              <w:ind w:left="0"/>
              <w:jc w:val="both"/>
            </w:pPr>
            <w:r>
              <w:t>0,41 km/€</w:t>
            </w:r>
          </w:p>
        </w:tc>
      </w:tr>
      <w:tr w:rsidR="00A63C52" w:rsidTr="00F070B4">
        <w:tc>
          <w:tcPr>
            <w:tcW w:w="2374" w:type="dxa"/>
          </w:tcPr>
          <w:p w:rsidR="00A63C52" w:rsidRDefault="00A63C52" w:rsidP="00F070B4">
            <w:pPr>
              <w:pStyle w:val="Paragraphedeliste"/>
              <w:tabs>
                <w:tab w:val="left" w:pos="284"/>
              </w:tabs>
              <w:ind w:left="0"/>
              <w:jc w:val="both"/>
            </w:pPr>
            <w:r>
              <w:t>De 2001 à 10 000 km</w:t>
            </w:r>
          </w:p>
        </w:tc>
        <w:tc>
          <w:tcPr>
            <w:tcW w:w="2374" w:type="dxa"/>
          </w:tcPr>
          <w:p w:rsidR="00A63C52" w:rsidRDefault="00A63C52" w:rsidP="00F070B4">
            <w:pPr>
              <w:pStyle w:val="Paragraphedeliste"/>
              <w:tabs>
                <w:tab w:val="left" w:pos="284"/>
              </w:tabs>
              <w:ind w:left="0"/>
              <w:jc w:val="both"/>
            </w:pPr>
            <w:r>
              <w:t>0,36 km/€</w:t>
            </w:r>
          </w:p>
        </w:tc>
        <w:tc>
          <w:tcPr>
            <w:tcW w:w="2374" w:type="dxa"/>
          </w:tcPr>
          <w:p w:rsidR="00A63C52" w:rsidRDefault="00A63C52" w:rsidP="00F070B4">
            <w:pPr>
              <w:pStyle w:val="Paragraphedeliste"/>
              <w:tabs>
                <w:tab w:val="left" w:pos="284"/>
              </w:tabs>
              <w:ind w:left="0"/>
              <w:jc w:val="both"/>
            </w:pPr>
            <w:r>
              <w:t>0,46 km/€</w:t>
            </w:r>
          </w:p>
        </w:tc>
        <w:tc>
          <w:tcPr>
            <w:tcW w:w="2374" w:type="dxa"/>
          </w:tcPr>
          <w:p w:rsidR="00A63C52" w:rsidRDefault="00A63C52" w:rsidP="00F070B4">
            <w:pPr>
              <w:pStyle w:val="Paragraphedeliste"/>
              <w:tabs>
                <w:tab w:val="left" w:pos="284"/>
              </w:tabs>
              <w:ind w:left="0"/>
              <w:jc w:val="both"/>
            </w:pPr>
            <w:r>
              <w:t>0,50 km/€</w:t>
            </w:r>
          </w:p>
        </w:tc>
      </w:tr>
      <w:tr w:rsidR="00A63C52" w:rsidTr="00F070B4">
        <w:tc>
          <w:tcPr>
            <w:tcW w:w="2374" w:type="dxa"/>
          </w:tcPr>
          <w:p w:rsidR="00A63C52" w:rsidRDefault="00A63C52" w:rsidP="00F070B4">
            <w:pPr>
              <w:pStyle w:val="Paragraphedeliste"/>
              <w:tabs>
                <w:tab w:val="left" w:pos="284"/>
              </w:tabs>
              <w:ind w:left="0"/>
              <w:jc w:val="both"/>
            </w:pPr>
            <w:r>
              <w:lastRenderedPageBreak/>
              <w:t>Après 10 000 km</w:t>
            </w:r>
          </w:p>
        </w:tc>
        <w:tc>
          <w:tcPr>
            <w:tcW w:w="2374" w:type="dxa"/>
          </w:tcPr>
          <w:p w:rsidR="00A63C52" w:rsidRDefault="00A63C52" w:rsidP="00F070B4">
            <w:pPr>
              <w:pStyle w:val="Paragraphedeliste"/>
              <w:tabs>
                <w:tab w:val="left" w:pos="284"/>
              </w:tabs>
              <w:ind w:left="0"/>
              <w:jc w:val="both"/>
            </w:pPr>
            <w:r>
              <w:t>0,21 km/€</w:t>
            </w:r>
          </w:p>
        </w:tc>
        <w:tc>
          <w:tcPr>
            <w:tcW w:w="2374" w:type="dxa"/>
          </w:tcPr>
          <w:p w:rsidR="00A63C52" w:rsidRDefault="00A63C52" w:rsidP="00F070B4">
            <w:pPr>
              <w:pStyle w:val="Paragraphedeliste"/>
              <w:tabs>
                <w:tab w:val="left" w:pos="284"/>
              </w:tabs>
              <w:ind w:left="0"/>
              <w:jc w:val="both"/>
            </w:pPr>
            <w:r>
              <w:t>0,27 km/€</w:t>
            </w:r>
          </w:p>
        </w:tc>
        <w:tc>
          <w:tcPr>
            <w:tcW w:w="2374" w:type="dxa"/>
          </w:tcPr>
          <w:p w:rsidR="00A63C52" w:rsidRDefault="00A63C52" w:rsidP="00F070B4">
            <w:pPr>
              <w:pStyle w:val="Paragraphedeliste"/>
              <w:tabs>
                <w:tab w:val="left" w:pos="284"/>
              </w:tabs>
              <w:ind w:left="0"/>
              <w:jc w:val="both"/>
            </w:pPr>
            <w:r>
              <w:t>0,29 km/€</w:t>
            </w:r>
          </w:p>
        </w:tc>
      </w:tr>
    </w:tbl>
    <w:p w:rsidR="00A63C52" w:rsidRDefault="00A63C52" w:rsidP="00F01AC3">
      <w:pPr>
        <w:pStyle w:val="Paragraphedeliste"/>
        <w:tabs>
          <w:tab w:val="left" w:pos="284"/>
        </w:tabs>
        <w:ind w:left="0"/>
        <w:jc w:val="both"/>
      </w:pPr>
    </w:p>
    <w:p w:rsidR="00A63C52" w:rsidRDefault="00A63C52" w:rsidP="00F01AC3">
      <w:pPr>
        <w:pStyle w:val="Paragraphedeliste"/>
        <w:tabs>
          <w:tab w:val="left" w:pos="284"/>
        </w:tabs>
        <w:ind w:left="0"/>
        <w:jc w:val="both"/>
      </w:pPr>
    </w:p>
    <w:p w:rsidR="00057352" w:rsidRPr="009971E1" w:rsidRDefault="00057352" w:rsidP="00F01AC3">
      <w:pPr>
        <w:pStyle w:val="Paragraphedeliste"/>
        <w:tabs>
          <w:tab w:val="left" w:pos="284"/>
        </w:tabs>
        <w:ind w:left="0"/>
        <w:jc w:val="both"/>
        <w:rPr>
          <w:b/>
          <w:u w:val="single"/>
        </w:rPr>
      </w:pPr>
      <w:r w:rsidRPr="009971E1">
        <w:rPr>
          <w:b/>
          <w:u w:val="single"/>
        </w:rPr>
        <w:t>Questions diverses :</w:t>
      </w:r>
    </w:p>
    <w:p w:rsidR="00057352" w:rsidRPr="00B15454" w:rsidRDefault="00057352" w:rsidP="00F01AC3">
      <w:pPr>
        <w:pStyle w:val="Paragraphedeliste"/>
        <w:tabs>
          <w:tab w:val="left" w:pos="284"/>
        </w:tabs>
        <w:ind w:left="0"/>
        <w:jc w:val="both"/>
        <w:rPr>
          <w:b/>
        </w:rPr>
      </w:pPr>
    </w:p>
    <w:p w:rsidR="00057352" w:rsidRPr="002905FB" w:rsidRDefault="00057352" w:rsidP="00F01AC3">
      <w:pPr>
        <w:pStyle w:val="Paragraphedeliste"/>
        <w:tabs>
          <w:tab w:val="left" w:pos="284"/>
        </w:tabs>
        <w:ind w:left="0"/>
        <w:jc w:val="both"/>
        <w:rPr>
          <w:color w:val="000000" w:themeColor="text1"/>
        </w:rPr>
      </w:pPr>
      <w:r w:rsidRPr="002905FB">
        <w:rPr>
          <w:color w:val="000000" w:themeColor="text1"/>
          <w:u w:val="single"/>
        </w:rPr>
        <w:t>Astreinte :</w:t>
      </w:r>
      <w:r w:rsidRPr="002905FB">
        <w:rPr>
          <w:color w:val="000000" w:themeColor="text1"/>
        </w:rPr>
        <w:t xml:space="preserve"> qui assure les astreintes sur les missions JES (plus particulièrement sur les questions de protection des mineurs ou des usagers</w:t>
      </w:r>
      <w:r w:rsidR="00E87FCB" w:rsidRPr="002905FB">
        <w:rPr>
          <w:color w:val="000000" w:themeColor="text1"/>
        </w:rPr>
        <w:t xml:space="preserve"> des APS</w:t>
      </w:r>
      <w:r w:rsidRPr="002905FB">
        <w:rPr>
          <w:color w:val="000000" w:themeColor="text1"/>
        </w:rPr>
        <w:t>) ?</w:t>
      </w:r>
    </w:p>
    <w:p w:rsidR="00E87FCB" w:rsidRPr="002905FB" w:rsidRDefault="00E87FCB" w:rsidP="00F01AC3">
      <w:pPr>
        <w:pStyle w:val="Paragraphedeliste"/>
        <w:tabs>
          <w:tab w:val="left" w:pos="284"/>
        </w:tabs>
        <w:ind w:left="0"/>
        <w:jc w:val="both"/>
        <w:rPr>
          <w:color w:val="000000" w:themeColor="text1"/>
        </w:rPr>
      </w:pPr>
    </w:p>
    <w:p w:rsidR="00E87FCB" w:rsidRPr="002905FB" w:rsidRDefault="00E87FCB" w:rsidP="00F01AC3">
      <w:pPr>
        <w:pStyle w:val="Paragraphedeliste"/>
        <w:tabs>
          <w:tab w:val="left" w:pos="284"/>
        </w:tabs>
        <w:ind w:left="0"/>
        <w:jc w:val="both"/>
        <w:rPr>
          <w:color w:val="000000" w:themeColor="text1"/>
        </w:rPr>
      </w:pPr>
      <w:r w:rsidRPr="002905FB">
        <w:rPr>
          <w:color w:val="000000" w:themeColor="text1"/>
          <w:u w:val="single"/>
        </w:rPr>
        <w:t>Evaluation annuelle :</w:t>
      </w:r>
      <w:r w:rsidRPr="002905FB">
        <w:rPr>
          <w:color w:val="000000" w:themeColor="text1"/>
        </w:rPr>
        <w:t xml:space="preserve"> sous quelles modalités se réalisera l’évaluation annuelle du chef du SDJES, placé sous la double autorité fonctionnelle de l’IA-DASEN et du préfet ? </w:t>
      </w:r>
    </w:p>
    <w:p w:rsidR="00057352" w:rsidRPr="002905FB" w:rsidRDefault="00057352" w:rsidP="00F01AC3">
      <w:pPr>
        <w:pStyle w:val="Paragraphedeliste"/>
        <w:tabs>
          <w:tab w:val="left" w:pos="284"/>
        </w:tabs>
        <w:ind w:left="0"/>
        <w:jc w:val="both"/>
        <w:rPr>
          <w:color w:val="000000" w:themeColor="text1"/>
          <w:u w:val="single"/>
        </w:rPr>
      </w:pPr>
    </w:p>
    <w:p w:rsidR="00057352" w:rsidRPr="002905FB" w:rsidRDefault="00057352" w:rsidP="00F01AC3">
      <w:pPr>
        <w:pStyle w:val="Paragraphedeliste"/>
        <w:tabs>
          <w:tab w:val="left" w:pos="284"/>
        </w:tabs>
        <w:ind w:left="0"/>
        <w:jc w:val="both"/>
        <w:rPr>
          <w:color w:val="000000" w:themeColor="text1"/>
        </w:rPr>
      </w:pPr>
      <w:r w:rsidRPr="002905FB">
        <w:rPr>
          <w:color w:val="000000" w:themeColor="text1"/>
          <w:u w:val="single"/>
        </w:rPr>
        <w:t>Congés :</w:t>
      </w:r>
      <w:r w:rsidRPr="002905FB">
        <w:rPr>
          <w:color w:val="000000" w:themeColor="text1"/>
        </w:rPr>
        <w:t xml:space="preserve"> A l’heure actuelle, nous pouvons poser des congés de manière flexible tout au long de l’année </w:t>
      </w:r>
    </w:p>
    <w:p w:rsidR="00057352" w:rsidRPr="002905FB" w:rsidRDefault="00057352" w:rsidP="00F01AC3">
      <w:pPr>
        <w:pStyle w:val="Paragraphedeliste"/>
        <w:tabs>
          <w:tab w:val="left" w:pos="284"/>
        </w:tabs>
        <w:ind w:left="0"/>
        <w:jc w:val="both"/>
        <w:rPr>
          <w:color w:val="000000" w:themeColor="text1"/>
        </w:rPr>
      </w:pPr>
    </w:p>
    <w:p w:rsidR="00057352" w:rsidRPr="002905FB" w:rsidRDefault="00057352" w:rsidP="00F01AC3">
      <w:pPr>
        <w:pStyle w:val="Paragraphedeliste"/>
        <w:tabs>
          <w:tab w:val="left" w:pos="284"/>
        </w:tabs>
        <w:ind w:left="0"/>
        <w:jc w:val="both"/>
        <w:rPr>
          <w:color w:val="000000" w:themeColor="text1"/>
        </w:rPr>
      </w:pPr>
      <w:r w:rsidRPr="002905FB">
        <w:rPr>
          <w:color w:val="000000" w:themeColor="text1"/>
          <w:u w:val="single"/>
        </w:rPr>
        <w:t>Agents administratifs :</w:t>
      </w:r>
      <w:r w:rsidRPr="002905FB">
        <w:rPr>
          <w:color w:val="000000" w:themeColor="text1"/>
        </w:rPr>
        <w:t xml:space="preserve"> Quid des agents </w:t>
      </w:r>
      <w:r w:rsidR="00D45034" w:rsidRPr="002905FB">
        <w:rPr>
          <w:color w:val="000000" w:themeColor="text1"/>
        </w:rPr>
        <w:t xml:space="preserve">administratifs </w:t>
      </w:r>
      <w:r w:rsidRPr="002905FB">
        <w:rPr>
          <w:color w:val="000000" w:themeColor="text1"/>
        </w:rPr>
        <w:t>rattachés aux affaires sociales ? Seront-ils en situation de détachement ou seront-ils directement intégrés en tant qu’agent administratif de l’éducation nationale ?</w:t>
      </w:r>
    </w:p>
    <w:p w:rsidR="00057352" w:rsidRPr="002905FB" w:rsidRDefault="00057352" w:rsidP="00F01AC3">
      <w:pPr>
        <w:pStyle w:val="Paragraphedeliste"/>
        <w:tabs>
          <w:tab w:val="left" w:pos="284"/>
        </w:tabs>
        <w:ind w:left="0"/>
        <w:jc w:val="both"/>
        <w:rPr>
          <w:color w:val="000000" w:themeColor="text1"/>
        </w:rPr>
      </w:pPr>
    </w:p>
    <w:p w:rsidR="00057352" w:rsidRPr="002905FB" w:rsidRDefault="00057352" w:rsidP="00F01AC3">
      <w:pPr>
        <w:pStyle w:val="Paragraphedeliste"/>
        <w:tabs>
          <w:tab w:val="left" w:pos="284"/>
        </w:tabs>
        <w:ind w:left="0"/>
        <w:jc w:val="both"/>
        <w:rPr>
          <w:color w:val="000000" w:themeColor="text1"/>
        </w:rPr>
      </w:pPr>
      <w:r w:rsidRPr="002905FB">
        <w:rPr>
          <w:color w:val="000000" w:themeColor="text1"/>
          <w:u w:val="single"/>
        </w:rPr>
        <w:t>Mobilité des agents</w:t>
      </w:r>
      <w:r w:rsidRPr="002905FB">
        <w:rPr>
          <w:color w:val="000000" w:themeColor="text1"/>
        </w:rPr>
        <w:t xml:space="preserve"> : la mobilité des agents peut-elle se faire tout au long de l’année ou est-elle soumise au respect d’un calendrier particulier ? Quelles solutions de remplacement pour les départs d’agent qui se ferait « hors calendrier » ? </w:t>
      </w:r>
    </w:p>
    <w:p w:rsidR="00057352" w:rsidRDefault="00057352" w:rsidP="00F01AC3">
      <w:pPr>
        <w:pStyle w:val="Paragraphedeliste"/>
        <w:tabs>
          <w:tab w:val="left" w:pos="284"/>
        </w:tabs>
        <w:ind w:left="0"/>
        <w:jc w:val="both"/>
      </w:pPr>
    </w:p>
    <w:p w:rsidR="00057352" w:rsidRDefault="00057352" w:rsidP="00F01AC3">
      <w:pPr>
        <w:pStyle w:val="Paragraphedeliste"/>
        <w:tabs>
          <w:tab w:val="left" w:pos="284"/>
        </w:tabs>
        <w:ind w:left="0"/>
        <w:jc w:val="both"/>
      </w:pPr>
    </w:p>
    <w:p w:rsidR="00057352" w:rsidRDefault="004177CA" w:rsidP="00F01AC3">
      <w:pPr>
        <w:pStyle w:val="Paragraphedeliste"/>
        <w:tabs>
          <w:tab w:val="left" w:pos="284"/>
        </w:tabs>
        <w:ind w:left="0"/>
        <w:jc w:val="both"/>
      </w:pPr>
      <w:r>
        <w:rPr>
          <w:noProof/>
          <w:lang w:eastAsia="fr-FR"/>
        </w:rPr>
        <w:pict>
          <v:shape id="_x0000_s1031" type="#_x0000_t32" alt="" style="position:absolute;left:0;text-align:left;margin-left:7.15pt;margin-top:5.75pt;width:452.25pt;height:0;z-index:251658240;mso-wrap-edited:f;mso-width-percent:0;mso-height-percent:0;mso-width-percent:0;mso-height-percent:0" o:connectortype="straight"/>
        </w:pict>
      </w:r>
    </w:p>
    <w:p w:rsidR="00057352" w:rsidRPr="00D30950" w:rsidRDefault="00057352">
      <w:pPr>
        <w:jc w:val="center"/>
        <w:rPr>
          <w:b/>
        </w:rPr>
      </w:pPr>
      <w:r w:rsidRPr="00D30950">
        <w:rPr>
          <w:b/>
        </w:rPr>
        <w:t>Communication</w:t>
      </w:r>
    </w:p>
    <w:p w:rsidR="00057352" w:rsidRDefault="00057352" w:rsidP="00D30950">
      <w:pPr>
        <w:pStyle w:val="Paragraphedeliste"/>
        <w:tabs>
          <w:tab w:val="left" w:pos="284"/>
        </w:tabs>
        <w:ind w:left="0"/>
        <w:jc w:val="both"/>
        <w:rPr>
          <w:b/>
          <w:i/>
        </w:rPr>
      </w:pPr>
    </w:p>
    <w:p w:rsidR="00057352" w:rsidRDefault="00057352" w:rsidP="00D30950">
      <w:pPr>
        <w:pStyle w:val="Paragraphedeliste"/>
        <w:tabs>
          <w:tab w:val="left" w:pos="284"/>
        </w:tabs>
        <w:ind w:left="0"/>
        <w:jc w:val="both"/>
      </w:pPr>
      <w:r>
        <w:t>Question de la communication auprès du grand public et des autres institutions (en particulier les partenaires usuels) au sujet de la mise en œuvre de la réforme et du transfert des agents et missions « JES » au sein des services de l’éducation nationale.</w:t>
      </w:r>
    </w:p>
    <w:p w:rsidR="00057352" w:rsidRDefault="00057352" w:rsidP="00D30950">
      <w:pPr>
        <w:pStyle w:val="Paragraphedeliste"/>
        <w:tabs>
          <w:tab w:val="left" w:pos="284"/>
        </w:tabs>
        <w:ind w:left="0"/>
        <w:jc w:val="both"/>
      </w:pPr>
    </w:p>
    <w:p w:rsidR="00057352" w:rsidRDefault="00057352" w:rsidP="00D30950">
      <w:pPr>
        <w:pStyle w:val="Paragraphedeliste"/>
        <w:tabs>
          <w:tab w:val="left" w:pos="284"/>
        </w:tabs>
        <w:ind w:left="0"/>
        <w:jc w:val="both"/>
      </w:pPr>
      <w:r>
        <w:t>Prévoir une communication anticipée et prévisionnelle à partir de la fin d’année 2020 (novembre ou décembre)</w:t>
      </w:r>
    </w:p>
    <w:p w:rsidR="00057352" w:rsidRDefault="00057352" w:rsidP="00D30950">
      <w:pPr>
        <w:pStyle w:val="Paragraphedeliste"/>
        <w:tabs>
          <w:tab w:val="left" w:pos="284"/>
        </w:tabs>
        <w:ind w:left="0"/>
        <w:jc w:val="both"/>
      </w:pPr>
    </w:p>
    <w:p w:rsidR="00057352" w:rsidRDefault="00057352" w:rsidP="00D30950">
      <w:pPr>
        <w:pStyle w:val="Paragraphedeliste"/>
        <w:tabs>
          <w:tab w:val="left" w:pos="284"/>
        </w:tabs>
        <w:ind w:left="0"/>
        <w:jc w:val="both"/>
      </w:pPr>
      <w:r>
        <w:t>Idée de mettre un encart dans les signatures mail à partir de novembre ou décembre pour informer du changement prochain de coordonnées</w:t>
      </w:r>
    </w:p>
    <w:p w:rsidR="00057352" w:rsidRDefault="00057352" w:rsidP="00D30950">
      <w:pPr>
        <w:pStyle w:val="Paragraphedeliste"/>
        <w:tabs>
          <w:tab w:val="left" w:pos="284"/>
        </w:tabs>
        <w:ind w:left="0"/>
        <w:jc w:val="both"/>
      </w:pPr>
    </w:p>
    <w:p w:rsidR="00057352" w:rsidRDefault="00057352" w:rsidP="00D30950">
      <w:pPr>
        <w:pStyle w:val="Paragraphedeliste"/>
        <w:tabs>
          <w:tab w:val="left" w:pos="284"/>
        </w:tabs>
        <w:ind w:left="0"/>
        <w:jc w:val="both"/>
      </w:pPr>
      <w:r>
        <w:t>Comment bien informer le grand public et les institutions du changement d’adresse postale ? Question de la mise en œuvre du suivi de courrier avec la future DDETS.</w:t>
      </w:r>
    </w:p>
    <w:p w:rsidR="00057352" w:rsidRDefault="00057352" w:rsidP="00D30950">
      <w:pPr>
        <w:pStyle w:val="Paragraphedeliste"/>
        <w:tabs>
          <w:tab w:val="left" w:pos="284"/>
        </w:tabs>
        <w:ind w:left="0"/>
        <w:jc w:val="both"/>
      </w:pPr>
    </w:p>
    <w:p w:rsidR="00057352" w:rsidRDefault="00057352" w:rsidP="006C616D">
      <w:pPr>
        <w:pStyle w:val="Paragraphedeliste"/>
        <w:tabs>
          <w:tab w:val="left" w:pos="284"/>
        </w:tabs>
        <w:ind w:left="0"/>
        <w:jc w:val="both"/>
      </w:pPr>
      <w:r>
        <w:t xml:space="preserve">La problématique du courrier pose notamment un enjeu fort en matière de réception des bulletins </w:t>
      </w:r>
      <w:r w:rsidR="006C616D">
        <w:t>n°2 des casiers judiciaires : le</w:t>
      </w:r>
      <w:r>
        <w:t xml:space="preserve"> casier judiciaire national de Nantes sera-t-il bien averti à temps de la nouvelle adresse postale ? </w:t>
      </w:r>
    </w:p>
    <w:p w:rsidR="0080584A" w:rsidRDefault="0080584A" w:rsidP="006C616D">
      <w:pPr>
        <w:pStyle w:val="Paragraphedeliste"/>
        <w:tabs>
          <w:tab w:val="left" w:pos="284"/>
        </w:tabs>
        <w:ind w:left="0"/>
        <w:jc w:val="both"/>
      </w:pPr>
    </w:p>
    <w:p w:rsidR="009A074C" w:rsidRDefault="00367D61" w:rsidP="006C616D">
      <w:pPr>
        <w:pStyle w:val="Paragraphedeliste"/>
        <w:tabs>
          <w:tab w:val="left" w:pos="284"/>
        </w:tabs>
        <w:ind w:left="0"/>
        <w:jc w:val="both"/>
      </w:pPr>
      <w:r>
        <w:t>Question de la communication des nouvelles coordonnées téléphoniques du service et des agents</w:t>
      </w:r>
    </w:p>
    <w:p w:rsidR="009A074C" w:rsidRDefault="009A074C" w:rsidP="006C616D">
      <w:pPr>
        <w:pStyle w:val="Paragraphedeliste"/>
        <w:tabs>
          <w:tab w:val="left" w:pos="284"/>
        </w:tabs>
        <w:ind w:left="0"/>
        <w:jc w:val="both"/>
      </w:pPr>
    </w:p>
    <w:p w:rsidR="009A074C" w:rsidRDefault="009A074C" w:rsidP="006C616D">
      <w:pPr>
        <w:pStyle w:val="Paragraphedeliste"/>
        <w:tabs>
          <w:tab w:val="left" w:pos="284"/>
        </w:tabs>
        <w:ind w:left="0"/>
        <w:jc w:val="both"/>
      </w:pPr>
    </w:p>
    <w:p w:rsidR="009A074C" w:rsidRDefault="009A074C" w:rsidP="006C616D">
      <w:pPr>
        <w:pStyle w:val="Paragraphedeliste"/>
        <w:tabs>
          <w:tab w:val="left" w:pos="284"/>
        </w:tabs>
        <w:ind w:left="0"/>
        <w:jc w:val="both"/>
      </w:pPr>
    </w:p>
    <w:p w:rsidR="009A074C" w:rsidRDefault="009A074C" w:rsidP="006C616D">
      <w:pPr>
        <w:pStyle w:val="Paragraphedeliste"/>
        <w:tabs>
          <w:tab w:val="left" w:pos="284"/>
        </w:tabs>
        <w:ind w:left="0"/>
        <w:jc w:val="both"/>
      </w:pPr>
    </w:p>
    <w:p w:rsidR="0080584A" w:rsidRPr="006C616D" w:rsidRDefault="004177CA" w:rsidP="006C616D">
      <w:pPr>
        <w:pStyle w:val="Paragraphedeliste"/>
        <w:tabs>
          <w:tab w:val="left" w:pos="284"/>
        </w:tabs>
        <w:ind w:left="0"/>
        <w:jc w:val="both"/>
      </w:pPr>
      <w:r>
        <w:rPr>
          <w:noProof/>
          <w:lang w:eastAsia="fr-FR"/>
        </w:rPr>
        <w:pict>
          <v:shape id="_x0000_s1030" type="#_x0000_t32" alt="" style="position:absolute;left:0;text-align:left;margin-left:.4pt;margin-top:17.4pt;width:452.25pt;height:0;z-index:251660288;mso-wrap-edited:f;mso-width-percent:0;mso-height-percent:0;mso-width-percent:0;mso-height-percent:0" o:connectortype="straight"/>
        </w:pict>
      </w:r>
    </w:p>
    <w:p w:rsidR="0080584A" w:rsidRDefault="0080584A" w:rsidP="00297B13">
      <w:pPr>
        <w:rPr>
          <w:b/>
        </w:rPr>
      </w:pPr>
    </w:p>
    <w:p w:rsidR="00057352" w:rsidRPr="00882CFE" w:rsidRDefault="00057352">
      <w:pPr>
        <w:jc w:val="center"/>
        <w:rPr>
          <w:b/>
        </w:rPr>
      </w:pPr>
      <w:r w:rsidRPr="00882CFE">
        <w:rPr>
          <w:b/>
        </w:rPr>
        <w:t>Moyens financiers</w:t>
      </w:r>
    </w:p>
    <w:p w:rsidR="004D67F8" w:rsidRDefault="004D67F8" w:rsidP="001562A6">
      <w:pPr>
        <w:rPr>
          <w:color w:val="FF0000"/>
        </w:rPr>
      </w:pPr>
    </w:p>
    <w:p w:rsidR="00057352" w:rsidRPr="0013172C" w:rsidRDefault="00057352" w:rsidP="001562A6">
      <w:pPr>
        <w:rPr>
          <w:color w:val="0D0D0D" w:themeColor="text1" w:themeTint="F2"/>
        </w:rPr>
      </w:pPr>
      <w:r w:rsidRPr="0013172C">
        <w:rPr>
          <w:color w:val="0D0D0D" w:themeColor="text1" w:themeTint="F2"/>
        </w:rPr>
        <w:t xml:space="preserve">Liste des crédits mobilisés </w:t>
      </w:r>
      <w:r w:rsidR="004D67F8" w:rsidRPr="0013172C">
        <w:rPr>
          <w:color w:val="0D0D0D" w:themeColor="text1" w:themeTint="F2"/>
        </w:rPr>
        <w:t>au niveau départemental sur les missions JSVA :</w:t>
      </w:r>
    </w:p>
    <w:p w:rsidR="00057352" w:rsidRPr="0013172C" w:rsidRDefault="00057352" w:rsidP="001562A6">
      <w:pPr>
        <w:rPr>
          <w:color w:val="0D0D0D" w:themeColor="text1" w:themeTint="F2"/>
        </w:rPr>
      </w:pPr>
      <w:r w:rsidRPr="0013172C">
        <w:rPr>
          <w:color w:val="0D0D0D" w:themeColor="text1" w:themeTint="F2"/>
          <w:u w:val="single"/>
        </w:rPr>
        <w:t xml:space="preserve">Enveloppe départementale BOP </w:t>
      </w:r>
      <w:proofErr w:type="gramStart"/>
      <w:r w:rsidRPr="0013172C">
        <w:rPr>
          <w:color w:val="0D0D0D" w:themeColor="text1" w:themeTint="F2"/>
          <w:u w:val="single"/>
        </w:rPr>
        <w:t>163:</w:t>
      </w:r>
      <w:proofErr w:type="gramEnd"/>
      <w:r w:rsidR="0013172C">
        <w:rPr>
          <w:color w:val="0D0D0D" w:themeColor="text1" w:themeTint="F2"/>
          <w:u w:val="single"/>
        </w:rPr>
        <w:t xml:space="preserve"> </w:t>
      </w:r>
      <w:r w:rsidRPr="0013172C">
        <w:rPr>
          <w:color w:val="0D0D0D" w:themeColor="text1" w:themeTint="F2"/>
        </w:rPr>
        <w:t xml:space="preserve">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r w:rsidRPr="0013172C">
        <w:rPr>
          <w:color w:val="0D0D0D" w:themeColor="text1" w:themeTint="F2"/>
        </w:rPr>
        <w:t xml:space="preserve"> </w:t>
      </w:r>
      <w:r w:rsidR="0013172C">
        <w:rPr>
          <w:color w:val="0D0D0D" w:themeColor="text1" w:themeTint="F2"/>
        </w:rPr>
        <w:t>en 2020</w:t>
      </w:r>
    </w:p>
    <w:p w:rsidR="00057352" w:rsidRPr="0013172C" w:rsidRDefault="00057352" w:rsidP="001562A6">
      <w:pPr>
        <w:rPr>
          <w:color w:val="0D0D0D" w:themeColor="text1" w:themeTint="F2"/>
        </w:rPr>
      </w:pPr>
      <w:r w:rsidRPr="0013172C">
        <w:rPr>
          <w:color w:val="0D0D0D" w:themeColor="text1" w:themeTint="F2"/>
          <w:u w:val="single"/>
        </w:rPr>
        <w:t>FDVA 1 (Formation des bénévoles) :</w:t>
      </w:r>
      <w:r w:rsidRPr="0013172C">
        <w:rPr>
          <w:color w:val="0D0D0D" w:themeColor="text1" w:themeTint="F2"/>
        </w:rPr>
        <w:t xml:space="preserve"> </w:t>
      </w:r>
      <w:r w:rsidR="0013172C">
        <w:rPr>
          <w:color w:val="0D0D0D" w:themeColor="text1" w:themeTint="F2"/>
        </w:rPr>
        <w:t xml:space="preserve"> </w:t>
      </w:r>
      <w:r w:rsidR="009A074C" w:rsidRPr="00F05C72">
        <w:rPr>
          <w:color w:val="FF0000"/>
        </w:rPr>
        <w:t>X</w:t>
      </w:r>
      <w:r w:rsidR="009A074C" w:rsidRPr="0013172C">
        <w:rPr>
          <w:b/>
          <w:color w:val="0D0D0D" w:themeColor="text1" w:themeTint="F2"/>
        </w:rPr>
        <w:t xml:space="preserve"> </w:t>
      </w:r>
      <w:proofErr w:type="gramStart"/>
      <w:r w:rsidRPr="0013172C">
        <w:rPr>
          <w:b/>
          <w:color w:val="0D0D0D" w:themeColor="text1" w:themeTint="F2"/>
        </w:rPr>
        <w:t>€</w:t>
      </w:r>
      <w:r w:rsidR="004D67F8" w:rsidRPr="0013172C">
        <w:rPr>
          <w:color w:val="0D0D0D" w:themeColor="text1" w:themeTint="F2"/>
        </w:rPr>
        <w:t xml:space="preserve">  en</w:t>
      </w:r>
      <w:proofErr w:type="gramEnd"/>
      <w:r w:rsidR="004D67F8" w:rsidRPr="0013172C">
        <w:rPr>
          <w:color w:val="0D0D0D" w:themeColor="text1" w:themeTint="F2"/>
        </w:rPr>
        <w:t xml:space="preserve"> 2020</w:t>
      </w:r>
    </w:p>
    <w:p w:rsidR="00057352" w:rsidRDefault="00057352" w:rsidP="001562A6">
      <w:pPr>
        <w:rPr>
          <w:color w:val="0D0D0D" w:themeColor="text1" w:themeTint="F2"/>
        </w:rPr>
      </w:pPr>
      <w:r w:rsidRPr="0013172C">
        <w:rPr>
          <w:color w:val="0D0D0D" w:themeColor="text1" w:themeTint="F2"/>
          <w:u w:val="single"/>
        </w:rPr>
        <w:t>FDVA 2 (Fonctionnement-innovation) :</w:t>
      </w:r>
      <w:r w:rsidRPr="0013172C">
        <w:rPr>
          <w:color w:val="0D0D0D" w:themeColor="text1" w:themeTint="F2"/>
        </w:rPr>
        <w:t xml:space="preserve"> </w:t>
      </w:r>
      <w:r w:rsidR="0013172C">
        <w:rPr>
          <w:color w:val="0D0D0D" w:themeColor="text1" w:themeTint="F2"/>
        </w:rPr>
        <w:t xml:space="preserve">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r w:rsidR="004D67F8" w:rsidRPr="0013172C">
        <w:rPr>
          <w:color w:val="0D0D0D" w:themeColor="text1" w:themeTint="F2"/>
        </w:rPr>
        <w:t xml:space="preserve"> en 2020</w:t>
      </w:r>
    </w:p>
    <w:p w:rsidR="00004221" w:rsidRPr="0013172C" w:rsidRDefault="00004221" w:rsidP="001562A6">
      <w:pPr>
        <w:rPr>
          <w:color w:val="0D0D0D" w:themeColor="text1" w:themeTint="F2"/>
        </w:rPr>
      </w:pPr>
      <w:r w:rsidRPr="00004221">
        <w:rPr>
          <w:color w:val="0D0D0D" w:themeColor="text1" w:themeTint="F2"/>
        </w:rPr>
        <w:sym w:font="Wingdings" w:char="F0E0"/>
      </w:r>
      <w:r>
        <w:rPr>
          <w:color w:val="0D0D0D" w:themeColor="text1" w:themeTint="F2"/>
        </w:rPr>
        <w:t xml:space="preserve"> Près de </w:t>
      </w:r>
      <w:r w:rsidR="009A074C" w:rsidRPr="00F05C72">
        <w:rPr>
          <w:color w:val="FF0000"/>
        </w:rPr>
        <w:t>X</w:t>
      </w:r>
      <w:r w:rsidR="009A074C">
        <w:rPr>
          <w:color w:val="0D0D0D" w:themeColor="text1" w:themeTint="F2"/>
        </w:rPr>
        <w:t xml:space="preserve"> </w:t>
      </w:r>
      <w:r>
        <w:rPr>
          <w:color w:val="0D0D0D" w:themeColor="text1" w:themeTint="F2"/>
        </w:rPr>
        <w:t>subventions versées en 2020 dans le champ « jeunesse-engagement »</w:t>
      </w:r>
    </w:p>
    <w:p w:rsidR="00057352" w:rsidRPr="0013172C" w:rsidRDefault="00B119FD" w:rsidP="001562A6">
      <w:pPr>
        <w:rPr>
          <w:color w:val="0D0D0D" w:themeColor="text1" w:themeTint="F2"/>
        </w:rPr>
      </w:pPr>
      <w:r w:rsidRPr="0013172C">
        <w:rPr>
          <w:color w:val="0D0D0D" w:themeColor="text1" w:themeTint="F2"/>
          <w:u w:val="single"/>
        </w:rPr>
        <w:t>Service civique :</w:t>
      </w:r>
      <w:r w:rsidRPr="0013172C">
        <w:rPr>
          <w:color w:val="0D0D0D" w:themeColor="text1" w:themeTint="F2"/>
        </w:rPr>
        <w:t xml:space="preserve"> En 2019, </w:t>
      </w:r>
      <w:r w:rsidR="009A074C" w:rsidRPr="00F05C72">
        <w:rPr>
          <w:color w:val="FF0000"/>
        </w:rPr>
        <w:t>X</w:t>
      </w:r>
      <w:r w:rsidR="009A074C" w:rsidRPr="0013172C">
        <w:rPr>
          <w:color w:val="0D0D0D" w:themeColor="text1" w:themeTint="F2"/>
        </w:rPr>
        <w:t xml:space="preserve"> </w:t>
      </w:r>
      <w:r w:rsidR="00057352" w:rsidRPr="0013172C">
        <w:rPr>
          <w:color w:val="0D0D0D" w:themeColor="text1" w:themeTint="F2"/>
        </w:rPr>
        <w:t xml:space="preserve">volontaires en 2019 dont </w:t>
      </w:r>
      <w:r w:rsidR="009A074C" w:rsidRPr="00F05C72">
        <w:rPr>
          <w:color w:val="FF0000"/>
        </w:rPr>
        <w:t>X</w:t>
      </w:r>
      <w:r w:rsidR="009A074C" w:rsidRPr="0013172C">
        <w:rPr>
          <w:color w:val="0D0D0D" w:themeColor="text1" w:themeTint="F2"/>
        </w:rPr>
        <w:t xml:space="preserve"> </w:t>
      </w:r>
      <w:r w:rsidR="00057352" w:rsidRPr="0013172C">
        <w:rPr>
          <w:color w:val="0D0D0D" w:themeColor="text1" w:themeTint="F2"/>
        </w:rPr>
        <w:t xml:space="preserve">issus d’agréments </w:t>
      </w:r>
      <w:r w:rsidRPr="0013172C">
        <w:rPr>
          <w:color w:val="0D0D0D" w:themeColor="text1" w:themeTint="F2"/>
        </w:rPr>
        <w:t>gérés directement par le niveau départemental</w:t>
      </w:r>
      <w:r w:rsidR="00057352" w:rsidRPr="0013172C">
        <w:rPr>
          <w:color w:val="0D0D0D" w:themeColor="text1" w:themeTint="F2"/>
        </w:rPr>
        <w:t> ;</w:t>
      </w:r>
      <w:r w:rsidRPr="0013172C">
        <w:rPr>
          <w:color w:val="0D0D0D" w:themeColor="text1" w:themeTint="F2"/>
        </w:rPr>
        <w:t xml:space="preserve"> </w:t>
      </w:r>
      <w:r w:rsidR="00057352" w:rsidRPr="0013172C">
        <w:rPr>
          <w:color w:val="0D0D0D" w:themeColor="text1" w:themeTint="F2"/>
        </w:rPr>
        <w:t xml:space="preserve"> valorisable à </w:t>
      </w:r>
      <w:r w:rsidRPr="0013172C">
        <w:rPr>
          <w:color w:val="0D0D0D" w:themeColor="text1" w:themeTint="F2"/>
        </w:rPr>
        <w:t xml:space="preserve">une somme supérieure à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M€</w:t>
      </w:r>
      <w:r w:rsidRPr="0013172C">
        <w:rPr>
          <w:color w:val="0D0D0D" w:themeColor="text1" w:themeTint="F2"/>
        </w:rPr>
        <w:t xml:space="preserve"> pour l’Etat (800€ [cout « chargé » mensuel pour l’Etat] x 8 [nombre moyen de mois de contrat] x </w:t>
      </w:r>
      <w:proofErr w:type="spellStart"/>
      <w:r w:rsidR="009A074C" w:rsidRPr="00F05C72">
        <w:rPr>
          <w:color w:val="FF0000"/>
        </w:rPr>
        <w:t>X</w:t>
      </w:r>
      <w:proofErr w:type="spellEnd"/>
      <w:r w:rsidRPr="0013172C">
        <w:rPr>
          <w:color w:val="0D0D0D" w:themeColor="text1" w:themeTint="F2"/>
        </w:rPr>
        <w:t>)</w:t>
      </w:r>
    </w:p>
    <w:p w:rsidR="00B119FD" w:rsidRPr="0013172C" w:rsidRDefault="00B119FD" w:rsidP="001562A6">
      <w:pPr>
        <w:rPr>
          <w:color w:val="0D0D0D" w:themeColor="text1" w:themeTint="F2"/>
        </w:rPr>
      </w:pPr>
      <w:r w:rsidRPr="0013172C">
        <w:rPr>
          <w:color w:val="0D0D0D" w:themeColor="text1" w:themeTint="F2"/>
        </w:rPr>
        <w:t xml:space="preserve">En 2020, </w:t>
      </w:r>
      <w:r w:rsidR="009A074C">
        <w:rPr>
          <w:color w:val="0D0D0D" w:themeColor="text1" w:themeTint="F2"/>
        </w:rPr>
        <w:t>le département</w:t>
      </w:r>
      <w:r w:rsidRPr="0013172C">
        <w:rPr>
          <w:color w:val="0D0D0D" w:themeColor="text1" w:themeTint="F2"/>
        </w:rPr>
        <w:t xml:space="preserve"> dispose d’une enveloppe de </w:t>
      </w:r>
      <w:r w:rsidR="009A074C" w:rsidRPr="00F05C72">
        <w:rPr>
          <w:color w:val="FF0000"/>
        </w:rPr>
        <w:t>X</w:t>
      </w:r>
      <w:r w:rsidR="009A074C" w:rsidRPr="0013172C">
        <w:rPr>
          <w:color w:val="0D0D0D" w:themeColor="text1" w:themeTint="F2"/>
        </w:rPr>
        <w:t xml:space="preserve"> </w:t>
      </w:r>
      <w:r w:rsidRPr="0013172C">
        <w:rPr>
          <w:color w:val="0D0D0D" w:themeColor="text1" w:themeTint="F2"/>
        </w:rPr>
        <w:t>postes de service civique sur agrément départemental</w:t>
      </w:r>
    </w:p>
    <w:p w:rsidR="00057352" w:rsidRPr="0013172C" w:rsidRDefault="00057352" w:rsidP="001562A6">
      <w:pPr>
        <w:rPr>
          <w:color w:val="0D0D0D" w:themeColor="text1" w:themeTint="F2"/>
        </w:rPr>
      </w:pPr>
      <w:r w:rsidRPr="0013172C">
        <w:rPr>
          <w:color w:val="0D0D0D" w:themeColor="text1" w:themeTint="F2"/>
          <w:u w:val="single"/>
        </w:rPr>
        <w:t>Postes FONJEP :</w:t>
      </w:r>
      <w:r w:rsidRPr="0013172C">
        <w:rPr>
          <w:color w:val="0D0D0D" w:themeColor="text1" w:themeTint="F2"/>
        </w:rPr>
        <w:t xml:space="preserve"> </w:t>
      </w:r>
      <w:r w:rsidR="009A074C" w:rsidRPr="00F05C72">
        <w:rPr>
          <w:color w:val="FF0000"/>
        </w:rPr>
        <w:t>X</w:t>
      </w:r>
      <w:r w:rsidR="009A074C" w:rsidRPr="0013172C">
        <w:rPr>
          <w:color w:val="0D0D0D" w:themeColor="text1" w:themeTint="F2"/>
        </w:rPr>
        <w:t xml:space="preserve"> </w:t>
      </w:r>
      <w:r w:rsidRPr="0013172C">
        <w:rPr>
          <w:color w:val="0D0D0D" w:themeColor="text1" w:themeTint="F2"/>
        </w:rPr>
        <w:t xml:space="preserve">FONJEP représentant </w:t>
      </w:r>
      <w:r w:rsidR="00B20DF5" w:rsidRPr="0013172C">
        <w:rPr>
          <w:color w:val="0D0D0D" w:themeColor="text1" w:themeTint="F2"/>
        </w:rPr>
        <w:t xml:space="preserve">un peu plus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r w:rsidRPr="0013172C">
        <w:rPr>
          <w:color w:val="0D0D0D" w:themeColor="text1" w:themeTint="F2"/>
        </w:rPr>
        <w:t xml:space="preserve"> de crédits (1 poste FONJEP = 7164€)</w:t>
      </w:r>
    </w:p>
    <w:p w:rsidR="00057352" w:rsidRDefault="0013172C" w:rsidP="001562A6">
      <w:pPr>
        <w:rPr>
          <w:color w:val="0D0D0D" w:themeColor="text1" w:themeTint="F2"/>
        </w:rPr>
      </w:pPr>
      <w:r w:rsidRPr="0013172C">
        <w:rPr>
          <w:color w:val="0D0D0D" w:themeColor="text1" w:themeTint="F2"/>
          <w:u w:val="single"/>
        </w:rPr>
        <w:t>Emploi</w:t>
      </w:r>
      <w:r w:rsidR="00057352" w:rsidRPr="0013172C">
        <w:rPr>
          <w:color w:val="0D0D0D" w:themeColor="text1" w:themeTint="F2"/>
          <w:u w:val="single"/>
        </w:rPr>
        <w:t xml:space="preserve"> </w:t>
      </w:r>
      <w:r w:rsidR="004D67F8" w:rsidRPr="0013172C">
        <w:rPr>
          <w:color w:val="0D0D0D" w:themeColor="text1" w:themeTint="F2"/>
          <w:u w:val="single"/>
        </w:rPr>
        <w:t>ANS</w:t>
      </w:r>
      <w:r w:rsidR="00057352" w:rsidRPr="0013172C">
        <w:rPr>
          <w:color w:val="0D0D0D" w:themeColor="text1" w:themeTint="F2"/>
          <w:u w:val="single"/>
        </w:rPr>
        <w:t> :</w:t>
      </w:r>
      <w:r w:rsidR="00057352" w:rsidRPr="0013172C">
        <w:rPr>
          <w:color w:val="0D0D0D" w:themeColor="text1" w:themeTint="F2"/>
        </w:rPr>
        <w:t xml:space="preserve"> </w:t>
      </w:r>
      <w:r w:rsidR="009A074C" w:rsidRPr="00F05C72">
        <w:rPr>
          <w:color w:val="FF0000"/>
        </w:rPr>
        <w:t>X</w:t>
      </w:r>
      <w:r w:rsidR="009A074C" w:rsidRPr="0013172C">
        <w:rPr>
          <w:color w:val="0D0D0D" w:themeColor="text1" w:themeTint="F2"/>
        </w:rPr>
        <w:t xml:space="preserve"> </w:t>
      </w:r>
      <w:r w:rsidRPr="0013172C">
        <w:rPr>
          <w:color w:val="0D0D0D" w:themeColor="text1" w:themeTint="F2"/>
        </w:rPr>
        <w:t>emplois au sein de comités départementaux et d’associations sportives infra-départementales sont soutenus en 2020</w:t>
      </w:r>
      <w:r>
        <w:rPr>
          <w:color w:val="0D0D0D" w:themeColor="text1" w:themeTint="F2"/>
        </w:rPr>
        <w:t xml:space="preserve"> (</w:t>
      </w:r>
      <w:r w:rsidR="009A074C" w:rsidRPr="00F05C72">
        <w:rPr>
          <w:color w:val="FF0000"/>
        </w:rPr>
        <w:t>X</w:t>
      </w:r>
      <w:r w:rsidR="009A074C">
        <w:rPr>
          <w:color w:val="0D0D0D" w:themeColor="text1" w:themeTint="F2"/>
        </w:rPr>
        <w:t xml:space="preserve"> </w:t>
      </w:r>
      <w:r>
        <w:rPr>
          <w:color w:val="0D0D0D" w:themeColor="text1" w:themeTint="F2"/>
        </w:rPr>
        <w:t xml:space="preserve">postes + </w:t>
      </w:r>
      <w:r w:rsidR="009A074C" w:rsidRPr="00F05C72">
        <w:rPr>
          <w:color w:val="FF0000"/>
        </w:rPr>
        <w:t>X</w:t>
      </w:r>
      <w:r w:rsidR="009A074C">
        <w:rPr>
          <w:color w:val="0D0D0D" w:themeColor="text1" w:themeTint="F2"/>
        </w:rPr>
        <w:t xml:space="preserve"> </w:t>
      </w:r>
      <w:r>
        <w:rPr>
          <w:color w:val="0D0D0D" w:themeColor="text1" w:themeTint="F2"/>
        </w:rPr>
        <w:t>postes créés en 2020)</w:t>
      </w:r>
      <w:r w:rsidRPr="0013172C">
        <w:rPr>
          <w:color w:val="0D0D0D" w:themeColor="text1" w:themeTint="F2"/>
        </w:rPr>
        <w:t xml:space="preserve"> ; représentant au total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r w:rsidRPr="0013172C">
        <w:rPr>
          <w:color w:val="0D0D0D" w:themeColor="text1" w:themeTint="F2"/>
        </w:rPr>
        <w:t xml:space="preserve"> d’aide</w:t>
      </w:r>
    </w:p>
    <w:p w:rsidR="0013172C" w:rsidRDefault="0013172C" w:rsidP="001562A6">
      <w:pPr>
        <w:rPr>
          <w:b/>
          <w:color w:val="0D0D0D" w:themeColor="text1" w:themeTint="F2"/>
        </w:rPr>
      </w:pPr>
      <w:r w:rsidRPr="0013172C">
        <w:rPr>
          <w:color w:val="0D0D0D" w:themeColor="text1" w:themeTint="F2"/>
          <w:u w:val="single"/>
        </w:rPr>
        <w:t>Aides à l’apprentissage :</w:t>
      </w:r>
      <w:r>
        <w:rPr>
          <w:color w:val="0D0D0D" w:themeColor="text1" w:themeTint="F2"/>
        </w:rPr>
        <w:t xml:space="preserve"> Soutien sur </w:t>
      </w:r>
      <w:r w:rsidR="009A074C" w:rsidRPr="00F05C72">
        <w:rPr>
          <w:color w:val="FF0000"/>
        </w:rPr>
        <w:t>X</w:t>
      </w:r>
      <w:r w:rsidR="009A074C">
        <w:rPr>
          <w:color w:val="0D0D0D" w:themeColor="text1" w:themeTint="F2"/>
        </w:rPr>
        <w:t xml:space="preserve"> </w:t>
      </w:r>
      <w:r>
        <w:rPr>
          <w:color w:val="0D0D0D" w:themeColor="text1" w:themeTint="F2"/>
        </w:rPr>
        <w:t xml:space="preserve">contrats d’apprentissage en 2020, représentant une enveloppe de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p>
    <w:p w:rsidR="0013172C" w:rsidRDefault="0013172C" w:rsidP="001562A6">
      <w:pPr>
        <w:rPr>
          <w:color w:val="0D0D0D" w:themeColor="text1" w:themeTint="F2"/>
        </w:rPr>
      </w:pPr>
      <w:r w:rsidRPr="0013172C">
        <w:rPr>
          <w:color w:val="0D0D0D" w:themeColor="text1" w:themeTint="F2"/>
          <w:u w:val="single"/>
        </w:rPr>
        <w:t>Subventions ANS hors PSF (projet sportif fédéral)</w:t>
      </w:r>
      <w:r>
        <w:rPr>
          <w:b/>
          <w:color w:val="0D0D0D" w:themeColor="text1" w:themeTint="F2"/>
        </w:rPr>
        <w:t xml:space="preserve"> : </w:t>
      </w:r>
      <w:r w:rsidR="009A074C" w:rsidRPr="00F05C72">
        <w:rPr>
          <w:color w:val="FF0000"/>
        </w:rPr>
        <w:t>X</w:t>
      </w:r>
      <w:r w:rsidR="009A074C">
        <w:rPr>
          <w:b/>
          <w:color w:val="0D0D0D" w:themeColor="text1" w:themeTint="F2"/>
        </w:rPr>
        <w:t xml:space="preserve"> </w:t>
      </w:r>
      <w:r>
        <w:rPr>
          <w:b/>
          <w:color w:val="0D0D0D" w:themeColor="text1" w:themeTint="F2"/>
        </w:rPr>
        <w:t xml:space="preserve">€ </w:t>
      </w:r>
      <w:r w:rsidRPr="0013172C">
        <w:rPr>
          <w:color w:val="0D0D0D" w:themeColor="text1" w:themeTint="F2"/>
        </w:rPr>
        <w:t>en 2020</w:t>
      </w:r>
    </w:p>
    <w:p w:rsidR="0013172C" w:rsidRPr="0013172C" w:rsidRDefault="0013172C" w:rsidP="001562A6">
      <w:pPr>
        <w:rPr>
          <w:color w:val="0D0D0D" w:themeColor="text1" w:themeTint="F2"/>
        </w:rPr>
      </w:pPr>
      <w:r w:rsidRPr="0013172C">
        <w:rPr>
          <w:color w:val="0D0D0D" w:themeColor="text1" w:themeTint="F2"/>
          <w:u w:val="single"/>
        </w:rPr>
        <w:t>Dispositif « j’apprends à nager » :</w:t>
      </w:r>
      <w:r>
        <w:rPr>
          <w:color w:val="0D0D0D" w:themeColor="text1" w:themeTint="F2"/>
        </w:rPr>
        <w:t xml:space="preserve"> </w:t>
      </w:r>
      <w:r w:rsidR="009A074C" w:rsidRPr="00F05C72">
        <w:rPr>
          <w:color w:val="FF0000"/>
        </w:rPr>
        <w:t>X</w:t>
      </w:r>
      <w:r w:rsidR="009A074C" w:rsidRPr="0013172C">
        <w:rPr>
          <w:b/>
          <w:color w:val="0D0D0D" w:themeColor="text1" w:themeTint="F2"/>
        </w:rPr>
        <w:t xml:space="preserve"> </w:t>
      </w:r>
      <w:r w:rsidRPr="0013172C">
        <w:rPr>
          <w:b/>
          <w:color w:val="0D0D0D" w:themeColor="text1" w:themeTint="F2"/>
        </w:rPr>
        <w:t>€</w:t>
      </w:r>
      <w:r>
        <w:rPr>
          <w:color w:val="0D0D0D" w:themeColor="text1" w:themeTint="F2"/>
        </w:rPr>
        <w:t xml:space="preserve"> en 2020 ( ? en 2019)</w:t>
      </w:r>
    </w:p>
    <w:p w:rsidR="00057352" w:rsidRPr="0013172C" w:rsidRDefault="00057352" w:rsidP="002522CA">
      <w:pPr>
        <w:rPr>
          <w:color w:val="0D0D0D" w:themeColor="text1" w:themeTint="F2"/>
        </w:rPr>
      </w:pPr>
      <w:r w:rsidRPr="0013172C">
        <w:rPr>
          <w:color w:val="0D0D0D" w:themeColor="text1" w:themeTint="F2"/>
        </w:rPr>
        <w:t>Nombre de subventions versées côté Sport</w:t>
      </w:r>
    </w:p>
    <w:p w:rsidR="004D67F8" w:rsidRPr="0013172C" w:rsidRDefault="004D67F8" w:rsidP="002522CA">
      <w:pPr>
        <w:rPr>
          <w:color w:val="0D0D0D" w:themeColor="text1" w:themeTint="F2"/>
        </w:rPr>
      </w:pPr>
    </w:p>
    <w:p w:rsidR="004D67F8" w:rsidRPr="0080584A" w:rsidRDefault="004D67F8" w:rsidP="002522CA">
      <w:pPr>
        <w:rPr>
          <w:color w:val="0D0D0D" w:themeColor="text1" w:themeTint="F2"/>
          <w:u w:val="single"/>
        </w:rPr>
      </w:pPr>
      <w:r w:rsidRPr="0080584A">
        <w:rPr>
          <w:color w:val="0D0D0D" w:themeColor="text1" w:themeTint="F2"/>
          <w:u w:val="single"/>
        </w:rPr>
        <w:t>Crédits exceptionnels mis à disposition en 2020 en lien avec la crise sanitaire du COVID-19 :</w:t>
      </w:r>
    </w:p>
    <w:p w:rsidR="004D67F8" w:rsidRPr="0013172C" w:rsidRDefault="004D67F8" w:rsidP="002522CA">
      <w:pPr>
        <w:rPr>
          <w:color w:val="0D0D0D" w:themeColor="text1" w:themeTint="F2"/>
        </w:rPr>
      </w:pPr>
      <w:r w:rsidRPr="0013172C">
        <w:rPr>
          <w:color w:val="0D0D0D" w:themeColor="text1" w:themeTint="F2"/>
        </w:rPr>
        <w:t xml:space="preserve">Aide exceptionnelle aux centres de loisirs (BOP 163) : </w:t>
      </w:r>
      <w:r w:rsidR="009A074C" w:rsidRPr="00F05C72">
        <w:rPr>
          <w:color w:val="FF0000"/>
        </w:rPr>
        <w:t>X</w:t>
      </w:r>
      <w:r w:rsidR="009A074C" w:rsidRPr="0013172C">
        <w:rPr>
          <w:color w:val="0D0D0D" w:themeColor="text1" w:themeTint="F2"/>
        </w:rPr>
        <w:t xml:space="preserve"> </w:t>
      </w:r>
      <w:r w:rsidRPr="0013172C">
        <w:rPr>
          <w:color w:val="0D0D0D" w:themeColor="text1" w:themeTint="F2"/>
        </w:rPr>
        <w:t>€</w:t>
      </w:r>
    </w:p>
    <w:p w:rsidR="004D67F8" w:rsidRDefault="004D67F8" w:rsidP="002522CA">
      <w:pPr>
        <w:rPr>
          <w:color w:val="0D0D0D" w:themeColor="text1" w:themeTint="F2"/>
        </w:rPr>
      </w:pPr>
      <w:r w:rsidRPr="0013172C">
        <w:rPr>
          <w:color w:val="0D0D0D" w:themeColor="text1" w:themeTint="F2"/>
        </w:rPr>
        <w:t xml:space="preserve">Colo apprenantes (BOP 163) : </w:t>
      </w:r>
      <w:r w:rsidR="009A074C" w:rsidRPr="00F05C72">
        <w:rPr>
          <w:color w:val="FF0000"/>
        </w:rPr>
        <w:t>X</w:t>
      </w:r>
      <w:r w:rsidR="009A074C" w:rsidRPr="0013172C">
        <w:rPr>
          <w:color w:val="0D0D0D" w:themeColor="text1" w:themeTint="F2"/>
        </w:rPr>
        <w:t xml:space="preserve"> </w:t>
      </w:r>
      <w:r w:rsidRPr="0013172C">
        <w:rPr>
          <w:color w:val="0D0D0D" w:themeColor="text1" w:themeTint="F2"/>
        </w:rPr>
        <w:t>€</w:t>
      </w:r>
    </w:p>
    <w:p w:rsidR="0080584A" w:rsidRDefault="0080584A" w:rsidP="0080584A">
      <w:pPr>
        <w:rPr>
          <w:color w:val="0D0D0D" w:themeColor="text1" w:themeTint="F2"/>
        </w:rPr>
      </w:pPr>
      <w:r>
        <w:rPr>
          <w:color w:val="0D0D0D" w:themeColor="text1" w:themeTint="F2"/>
        </w:rPr>
        <w:t xml:space="preserve">Aide à la relance des associations sportives (fonds de solidarité de l’ANS) : </w:t>
      </w:r>
      <w:r w:rsidR="009A074C" w:rsidRPr="00F05C72">
        <w:rPr>
          <w:color w:val="FF0000"/>
        </w:rPr>
        <w:t>X</w:t>
      </w:r>
      <w:r w:rsidR="009A074C">
        <w:rPr>
          <w:color w:val="0D0D0D" w:themeColor="text1" w:themeTint="F2"/>
        </w:rPr>
        <w:t xml:space="preserve"> </w:t>
      </w:r>
      <w:r>
        <w:rPr>
          <w:color w:val="0D0D0D" w:themeColor="text1" w:themeTint="F2"/>
        </w:rPr>
        <w:t>€</w:t>
      </w:r>
    </w:p>
    <w:p w:rsidR="009A074C" w:rsidRPr="00297B13" w:rsidRDefault="009A074C" w:rsidP="0080584A">
      <w:pPr>
        <w:rPr>
          <w:color w:val="0D0D0D" w:themeColor="text1" w:themeTint="F2"/>
        </w:rPr>
      </w:pPr>
    </w:p>
    <w:p w:rsidR="00004221" w:rsidRPr="00882CFE" w:rsidRDefault="0080584A" w:rsidP="00004221">
      <w:r w:rsidRPr="00882CFE">
        <w:lastRenderedPageBreak/>
        <w:t xml:space="preserve">Quel dialogue de gestion </w:t>
      </w:r>
      <w:r>
        <w:t xml:space="preserve">futur </w:t>
      </w:r>
      <w:r w:rsidRPr="00882CFE">
        <w:t>avec la D.R.A.J.E.S., le Rectorat, pour les crédits d’intervention </w:t>
      </w:r>
      <w:r>
        <w:t xml:space="preserve">en 2021 sur le champ JES </w:t>
      </w:r>
      <w:r w:rsidRPr="00882CFE">
        <w:t>?</w:t>
      </w:r>
    </w:p>
    <w:p w:rsidR="00057352" w:rsidRPr="00882CFE" w:rsidRDefault="00057352" w:rsidP="00F01AC3">
      <w:pPr>
        <w:pStyle w:val="Paragraphedeliste"/>
        <w:tabs>
          <w:tab w:val="left" w:pos="284"/>
        </w:tabs>
        <w:ind w:left="0"/>
        <w:jc w:val="both"/>
      </w:pPr>
    </w:p>
    <w:p w:rsidR="00057352" w:rsidRPr="00882CFE" w:rsidRDefault="004177CA" w:rsidP="00F01AC3">
      <w:pPr>
        <w:pStyle w:val="Paragraphedeliste"/>
        <w:tabs>
          <w:tab w:val="left" w:pos="284"/>
        </w:tabs>
        <w:ind w:left="0"/>
        <w:jc w:val="both"/>
      </w:pPr>
      <w:r>
        <w:rPr>
          <w:noProof/>
          <w:lang w:eastAsia="fr-FR"/>
        </w:rPr>
        <w:pict>
          <v:shape id="_x0000_s1029" type="#_x0000_t32" alt="" style="position:absolute;left:0;text-align:left;margin-left:5.65pt;margin-top:-10.7pt;width:452.25pt;height:0;z-index:251661312;mso-wrap-edited:f;mso-width-percent:0;mso-height-percent:0;mso-width-percent:0;mso-height-percent:0" o:connectortype="straight"/>
        </w:pict>
      </w:r>
    </w:p>
    <w:p w:rsidR="00057352" w:rsidRPr="002905FB" w:rsidRDefault="00057352" w:rsidP="0080584A">
      <w:pPr>
        <w:pStyle w:val="Paragraphedeliste"/>
        <w:tabs>
          <w:tab w:val="left" w:pos="284"/>
        </w:tabs>
        <w:jc w:val="center"/>
        <w:rPr>
          <w:b/>
          <w:color w:val="000000" w:themeColor="text1"/>
        </w:rPr>
      </w:pPr>
      <w:r w:rsidRPr="002905FB">
        <w:rPr>
          <w:b/>
          <w:color w:val="000000" w:themeColor="text1"/>
        </w:rPr>
        <w:t>Partenariats existant</w:t>
      </w:r>
    </w:p>
    <w:p w:rsidR="00057352" w:rsidRPr="00882CFE" w:rsidRDefault="00057352" w:rsidP="005C578E">
      <w:pPr>
        <w:pStyle w:val="Paragraphedeliste"/>
        <w:tabs>
          <w:tab w:val="left" w:pos="284"/>
        </w:tabs>
        <w:ind w:left="0"/>
        <w:jc w:val="both"/>
      </w:pPr>
    </w:p>
    <w:p w:rsidR="00057352" w:rsidRPr="00882CFE" w:rsidRDefault="00057352" w:rsidP="005C578E">
      <w:pPr>
        <w:pStyle w:val="Paragraphedeliste"/>
        <w:tabs>
          <w:tab w:val="left" w:pos="284"/>
        </w:tabs>
        <w:ind w:left="0"/>
        <w:jc w:val="both"/>
        <w:rPr>
          <w:u w:val="single"/>
        </w:rPr>
      </w:pPr>
      <w:r w:rsidRPr="00882CFE">
        <w:rPr>
          <w:u w:val="single"/>
        </w:rPr>
        <w:t>CAF :</w:t>
      </w:r>
    </w:p>
    <w:p w:rsidR="00057352" w:rsidRPr="009A074C" w:rsidRDefault="00057352" w:rsidP="00F01AC3">
      <w:pPr>
        <w:pStyle w:val="Paragraphedeliste"/>
        <w:numPr>
          <w:ilvl w:val="0"/>
          <w:numId w:val="4"/>
        </w:numPr>
        <w:tabs>
          <w:tab w:val="left" w:pos="284"/>
        </w:tabs>
        <w:jc w:val="both"/>
        <w:rPr>
          <w:i/>
        </w:rPr>
      </w:pPr>
      <w:r w:rsidRPr="009A074C">
        <w:rPr>
          <w:i/>
        </w:rPr>
        <w:t>Réunions de travail trimestrielles</w:t>
      </w:r>
    </w:p>
    <w:p w:rsidR="00057352" w:rsidRPr="009A074C" w:rsidRDefault="00057352" w:rsidP="00F01AC3">
      <w:pPr>
        <w:pStyle w:val="Paragraphedeliste"/>
        <w:numPr>
          <w:ilvl w:val="0"/>
          <w:numId w:val="4"/>
        </w:numPr>
        <w:tabs>
          <w:tab w:val="left" w:pos="284"/>
        </w:tabs>
        <w:jc w:val="both"/>
        <w:rPr>
          <w:i/>
        </w:rPr>
      </w:pPr>
      <w:r w:rsidRPr="009A074C">
        <w:rPr>
          <w:i/>
        </w:rPr>
        <w:t>Appel à projet commun pour financer les projets de jeunes dans le département</w:t>
      </w:r>
    </w:p>
    <w:p w:rsidR="00057352" w:rsidRPr="009A074C" w:rsidRDefault="00057352" w:rsidP="00F01AC3">
      <w:pPr>
        <w:pStyle w:val="Paragraphedeliste"/>
        <w:numPr>
          <w:ilvl w:val="0"/>
          <w:numId w:val="4"/>
        </w:numPr>
        <w:tabs>
          <w:tab w:val="left" w:pos="284"/>
        </w:tabs>
        <w:jc w:val="both"/>
        <w:rPr>
          <w:i/>
        </w:rPr>
      </w:pPr>
      <w:r w:rsidRPr="009A074C">
        <w:rPr>
          <w:i/>
        </w:rPr>
        <w:t>Participation active au schéma départemental de service aux familles</w:t>
      </w:r>
    </w:p>
    <w:p w:rsidR="00057352" w:rsidRPr="009A074C" w:rsidRDefault="00057352" w:rsidP="00F01AC3">
      <w:pPr>
        <w:pStyle w:val="Paragraphedeliste"/>
        <w:numPr>
          <w:ilvl w:val="0"/>
          <w:numId w:val="4"/>
        </w:numPr>
        <w:tabs>
          <w:tab w:val="left" w:pos="284"/>
        </w:tabs>
        <w:jc w:val="both"/>
        <w:rPr>
          <w:i/>
        </w:rPr>
      </w:pPr>
      <w:r w:rsidRPr="009A074C">
        <w:rPr>
          <w:i/>
        </w:rPr>
        <w:t>Travail en commun sur le développement des politiques éducatives territoriales</w:t>
      </w:r>
    </w:p>
    <w:p w:rsidR="00057352" w:rsidRPr="009A074C" w:rsidRDefault="00057352" w:rsidP="00F01AC3">
      <w:pPr>
        <w:pStyle w:val="Paragraphedeliste"/>
        <w:numPr>
          <w:ilvl w:val="0"/>
          <w:numId w:val="4"/>
        </w:numPr>
        <w:tabs>
          <w:tab w:val="left" w:pos="284"/>
        </w:tabs>
        <w:jc w:val="both"/>
        <w:rPr>
          <w:i/>
        </w:rPr>
      </w:pPr>
      <w:r w:rsidRPr="009A074C">
        <w:rPr>
          <w:i/>
        </w:rPr>
        <w:t>Travail en commun sur la création d’un pôle ressource handicap dans le département pour faciliter l’accueil des enfants en situation de handicap dans les centres de loisirs</w:t>
      </w:r>
    </w:p>
    <w:p w:rsidR="00057352" w:rsidRPr="009A074C" w:rsidRDefault="009A074C" w:rsidP="00F01AC3">
      <w:pPr>
        <w:pStyle w:val="Paragraphedeliste"/>
        <w:numPr>
          <w:ilvl w:val="0"/>
          <w:numId w:val="4"/>
        </w:numPr>
        <w:tabs>
          <w:tab w:val="left" w:pos="284"/>
        </w:tabs>
        <w:jc w:val="both"/>
        <w:rPr>
          <w:i/>
        </w:rPr>
      </w:pPr>
      <w:proofErr w:type="spellStart"/>
      <w:r w:rsidRPr="009A074C">
        <w:rPr>
          <w:i/>
        </w:rPr>
        <w:t>Etc</w:t>
      </w:r>
      <w:proofErr w:type="spellEnd"/>
    </w:p>
    <w:p w:rsidR="00057352" w:rsidRPr="00882CFE" w:rsidRDefault="00057352" w:rsidP="00D43998">
      <w:pPr>
        <w:tabs>
          <w:tab w:val="left" w:pos="284"/>
        </w:tabs>
        <w:jc w:val="both"/>
        <w:rPr>
          <w:u w:val="single"/>
        </w:rPr>
      </w:pPr>
      <w:r w:rsidRPr="00882CFE">
        <w:rPr>
          <w:u w:val="single"/>
        </w:rPr>
        <w:t xml:space="preserve">Conseil départemental : </w:t>
      </w:r>
    </w:p>
    <w:p w:rsidR="00057352" w:rsidRPr="009A074C" w:rsidRDefault="00057352" w:rsidP="00D43998">
      <w:pPr>
        <w:pStyle w:val="Paragraphedeliste"/>
        <w:numPr>
          <w:ilvl w:val="0"/>
          <w:numId w:val="4"/>
        </w:numPr>
        <w:tabs>
          <w:tab w:val="left" w:pos="284"/>
        </w:tabs>
        <w:jc w:val="both"/>
        <w:rPr>
          <w:i/>
        </w:rPr>
      </w:pPr>
      <w:r w:rsidRPr="009A074C">
        <w:rPr>
          <w:i/>
        </w:rPr>
        <w:t>Habilitation, en lien avec la PMI, des locaux ACM accueillant/hébergeant des mineurs de moins de 6 ans</w:t>
      </w:r>
    </w:p>
    <w:p w:rsidR="00057352" w:rsidRPr="009A074C" w:rsidRDefault="00057352" w:rsidP="00D43998">
      <w:pPr>
        <w:pStyle w:val="Paragraphedeliste"/>
        <w:numPr>
          <w:ilvl w:val="0"/>
          <w:numId w:val="4"/>
        </w:numPr>
        <w:tabs>
          <w:tab w:val="left" w:pos="284"/>
        </w:tabs>
        <w:jc w:val="both"/>
        <w:rPr>
          <w:i/>
        </w:rPr>
      </w:pPr>
      <w:r w:rsidRPr="009A074C">
        <w:rPr>
          <w:i/>
        </w:rPr>
        <w:t>Travail en lien avec la cellule de recueil des informations préoccupantes (CRIP) sur les cas d’enfance en danger repérés en ACM</w:t>
      </w:r>
    </w:p>
    <w:p w:rsidR="009A074C" w:rsidRPr="009A074C" w:rsidRDefault="009A074C" w:rsidP="00D43998">
      <w:pPr>
        <w:pStyle w:val="Paragraphedeliste"/>
        <w:numPr>
          <w:ilvl w:val="0"/>
          <w:numId w:val="4"/>
        </w:numPr>
        <w:tabs>
          <w:tab w:val="left" w:pos="284"/>
        </w:tabs>
        <w:jc w:val="both"/>
        <w:rPr>
          <w:i/>
        </w:rPr>
      </w:pPr>
      <w:r w:rsidRPr="009A074C">
        <w:rPr>
          <w:i/>
        </w:rPr>
        <w:t>Etc.</w:t>
      </w:r>
    </w:p>
    <w:p w:rsidR="00057352" w:rsidRPr="00882CFE" w:rsidRDefault="00057352" w:rsidP="00D43998">
      <w:pPr>
        <w:tabs>
          <w:tab w:val="left" w:pos="284"/>
        </w:tabs>
        <w:jc w:val="both"/>
      </w:pPr>
      <w:r w:rsidRPr="00882CFE">
        <w:rPr>
          <w:u w:val="single"/>
        </w:rPr>
        <w:t>DRAC :</w:t>
      </w:r>
    </w:p>
    <w:p w:rsidR="006C616D" w:rsidRPr="00882CFE" w:rsidRDefault="009A074C" w:rsidP="006C616D">
      <w:pPr>
        <w:pStyle w:val="Paragraphedeliste"/>
        <w:numPr>
          <w:ilvl w:val="0"/>
          <w:numId w:val="4"/>
        </w:numPr>
        <w:tabs>
          <w:tab w:val="left" w:pos="284"/>
        </w:tabs>
        <w:jc w:val="both"/>
      </w:pPr>
      <w:r>
        <w:t> ?</w:t>
      </w:r>
    </w:p>
    <w:p w:rsidR="00057352" w:rsidRPr="00882CFE" w:rsidRDefault="00057352" w:rsidP="00D43998">
      <w:pPr>
        <w:tabs>
          <w:tab w:val="left" w:pos="284"/>
        </w:tabs>
        <w:jc w:val="both"/>
        <w:rPr>
          <w:u w:val="single"/>
        </w:rPr>
      </w:pPr>
      <w:r w:rsidRPr="00882CFE">
        <w:rPr>
          <w:u w:val="single"/>
        </w:rPr>
        <w:t>DDFE :</w:t>
      </w:r>
    </w:p>
    <w:p w:rsidR="00057352" w:rsidRPr="00882CFE" w:rsidRDefault="00057352" w:rsidP="00D43998">
      <w:pPr>
        <w:pStyle w:val="Paragraphedeliste"/>
        <w:numPr>
          <w:ilvl w:val="0"/>
          <w:numId w:val="4"/>
        </w:numPr>
        <w:tabs>
          <w:tab w:val="left" w:pos="284"/>
        </w:tabs>
        <w:jc w:val="both"/>
      </w:pPr>
      <w:r w:rsidRPr="00882CFE">
        <w:t xml:space="preserve"> ? </w:t>
      </w:r>
    </w:p>
    <w:p w:rsidR="00057352" w:rsidRPr="00882CFE" w:rsidRDefault="00057352" w:rsidP="00D43998">
      <w:pPr>
        <w:tabs>
          <w:tab w:val="left" w:pos="284"/>
        </w:tabs>
        <w:jc w:val="both"/>
        <w:rPr>
          <w:u w:val="single"/>
        </w:rPr>
      </w:pPr>
      <w:r w:rsidRPr="00882CFE">
        <w:rPr>
          <w:u w:val="single"/>
        </w:rPr>
        <w:t>Parquets des tribunaux judiciaires</w:t>
      </w:r>
      <w:r w:rsidR="009A074C">
        <w:rPr>
          <w:u w:val="single"/>
        </w:rPr>
        <w:t xml:space="preserve"> </w:t>
      </w:r>
      <w:r w:rsidRPr="00882CFE">
        <w:rPr>
          <w:u w:val="single"/>
        </w:rPr>
        <w:t>:</w:t>
      </w:r>
    </w:p>
    <w:p w:rsidR="00057352" w:rsidRPr="009A074C" w:rsidRDefault="00057352" w:rsidP="009A074C">
      <w:pPr>
        <w:pStyle w:val="Paragraphedeliste"/>
        <w:numPr>
          <w:ilvl w:val="0"/>
          <w:numId w:val="4"/>
        </w:numPr>
        <w:tabs>
          <w:tab w:val="left" w:pos="284"/>
        </w:tabs>
        <w:jc w:val="both"/>
        <w:rPr>
          <w:i/>
        </w:rPr>
      </w:pPr>
      <w:r w:rsidRPr="009A074C">
        <w:rPr>
          <w:i/>
        </w:rPr>
        <w:t>Transmission d’informations sur les procédures judiciaires en cours contre des intervenants en ACM et des éducateurs sportifs</w:t>
      </w:r>
      <w:r w:rsidR="009E087B" w:rsidRPr="009A074C">
        <w:rPr>
          <w:i/>
        </w:rPr>
        <w:t xml:space="preserve"> (professionnels ou bénévoles)</w:t>
      </w:r>
    </w:p>
    <w:p w:rsidR="00057352" w:rsidRPr="00882CFE" w:rsidRDefault="00057352" w:rsidP="002B23D6">
      <w:pPr>
        <w:tabs>
          <w:tab w:val="left" w:pos="284"/>
        </w:tabs>
        <w:jc w:val="both"/>
        <w:rPr>
          <w:u w:val="single"/>
        </w:rPr>
      </w:pPr>
      <w:r w:rsidRPr="00882CFE">
        <w:rPr>
          <w:u w:val="single"/>
        </w:rPr>
        <w:t>Comité départemental des médaillés de la jeunesse, des sports et de l’engagement associatif :</w:t>
      </w:r>
    </w:p>
    <w:p w:rsidR="00057352" w:rsidRPr="009A074C" w:rsidRDefault="00057352" w:rsidP="002B23D6">
      <w:pPr>
        <w:tabs>
          <w:tab w:val="left" w:pos="284"/>
        </w:tabs>
        <w:jc w:val="both"/>
        <w:rPr>
          <w:i/>
        </w:rPr>
      </w:pPr>
      <w:r w:rsidRPr="009A074C">
        <w:rPr>
          <w:i/>
        </w:rPr>
        <w:t xml:space="preserve">- Organisation </w:t>
      </w:r>
      <w:r w:rsidR="009A074C" w:rsidRPr="009A074C">
        <w:rPr>
          <w:i/>
        </w:rPr>
        <w:t>de</w:t>
      </w:r>
      <w:r w:rsidRPr="009A074C">
        <w:rPr>
          <w:i/>
        </w:rPr>
        <w:t xml:space="preserve"> la journée mondiale du bénévolat vers le 05 décembre</w:t>
      </w:r>
    </w:p>
    <w:p w:rsidR="00057352" w:rsidRPr="009A074C" w:rsidRDefault="009A074C" w:rsidP="00DC5F5B">
      <w:pPr>
        <w:tabs>
          <w:tab w:val="left" w:pos="284"/>
        </w:tabs>
        <w:jc w:val="both"/>
        <w:rPr>
          <w:color w:val="000000" w:themeColor="text1"/>
          <w:u w:val="single"/>
        </w:rPr>
      </w:pPr>
      <w:r w:rsidRPr="009A074C">
        <w:rPr>
          <w:color w:val="000000" w:themeColor="text1"/>
          <w:u w:val="single"/>
        </w:rPr>
        <w:t>Missions locales</w:t>
      </w:r>
      <w:r w:rsidR="00BA177F" w:rsidRPr="009A074C">
        <w:rPr>
          <w:color w:val="000000" w:themeColor="text1"/>
          <w:u w:val="single"/>
        </w:rPr>
        <w:t> :</w:t>
      </w:r>
    </w:p>
    <w:p w:rsidR="00BA177F" w:rsidRPr="009A074C" w:rsidRDefault="00BA177F" w:rsidP="00DC5F5B">
      <w:pPr>
        <w:tabs>
          <w:tab w:val="left" w:pos="284"/>
        </w:tabs>
        <w:jc w:val="both"/>
        <w:rPr>
          <w:color w:val="000000" w:themeColor="text1"/>
        </w:rPr>
      </w:pPr>
      <w:r w:rsidRPr="009A074C">
        <w:rPr>
          <w:color w:val="000000" w:themeColor="text1"/>
        </w:rPr>
        <w:t>-</w:t>
      </w:r>
      <w:r w:rsidR="009A074C" w:rsidRPr="009A074C">
        <w:rPr>
          <w:color w:val="000000" w:themeColor="text1"/>
        </w:rPr>
        <w:t> ?</w:t>
      </w:r>
    </w:p>
    <w:p w:rsidR="00BA177F" w:rsidRPr="009A074C" w:rsidRDefault="00BA177F" w:rsidP="00DC5F5B">
      <w:pPr>
        <w:tabs>
          <w:tab w:val="left" w:pos="284"/>
        </w:tabs>
        <w:jc w:val="both"/>
        <w:rPr>
          <w:color w:val="000000" w:themeColor="text1"/>
          <w:u w:val="single"/>
        </w:rPr>
      </w:pPr>
      <w:r w:rsidRPr="009A074C">
        <w:rPr>
          <w:color w:val="000000" w:themeColor="text1"/>
          <w:u w:val="single"/>
        </w:rPr>
        <w:t xml:space="preserve">CNFPT : </w:t>
      </w:r>
    </w:p>
    <w:p w:rsidR="00004221" w:rsidRDefault="00BA177F" w:rsidP="00DC5F5B">
      <w:pPr>
        <w:tabs>
          <w:tab w:val="left" w:pos="284"/>
        </w:tabs>
        <w:jc w:val="both"/>
        <w:rPr>
          <w:color w:val="000000" w:themeColor="text1"/>
        </w:rPr>
      </w:pPr>
      <w:r w:rsidRPr="009A074C">
        <w:rPr>
          <w:color w:val="000000" w:themeColor="text1"/>
        </w:rPr>
        <w:t>-</w:t>
      </w:r>
      <w:r w:rsidR="009A074C" w:rsidRPr="009A074C">
        <w:rPr>
          <w:color w:val="000000" w:themeColor="text1"/>
        </w:rPr>
        <w:t> ?</w:t>
      </w:r>
      <w:r w:rsidRPr="009A074C">
        <w:rPr>
          <w:color w:val="000000" w:themeColor="text1"/>
        </w:rPr>
        <w:t xml:space="preserve"> </w:t>
      </w:r>
    </w:p>
    <w:p w:rsidR="00AC3BB2" w:rsidRPr="00AC3BB2" w:rsidRDefault="00AC3BB2" w:rsidP="00DC5F5B">
      <w:pPr>
        <w:tabs>
          <w:tab w:val="left" w:pos="284"/>
        </w:tabs>
        <w:jc w:val="both"/>
        <w:rPr>
          <w:color w:val="000000" w:themeColor="text1"/>
          <w:u w:val="single"/>
        </w:rPr>
      </w:pPr>
      <w:r w:rsidRPr="00AC3BB2">
        <w:rPr>
          <w:color w:val="000000" w:themeColor="text1"/>
          <w:u w:val="single"/>
        </w:rPr>
        <w:t xml:space="preserve">Autre partenaire : </w:t>
      </w:r>
    </w:p>
    <w:p w:rsidR="00004221" w:rsidRDefault="00004221" w:rsidP="00DC5F5B">
      <w:pPr>
        <w:tabs>
          <w:tab w:val="left" w:pos="284"/>
        </w:tabs>
        <w:jc w:val="both"/>
      </w:pPr>
    </w:p>
    <w:p w:rsidR="009A074C" w:rsidRDefault="009A074C" w:rsidP="00DC5F5B">
      <w:pPr>
        <w:tabs>
          <w:tab w:val="left" w:pos="284"/>
        </w:tabs>
        <w:jc w:val="both"/>
      </w:pPr>
    </w:p>
    <w:p w:rsidR="009A074C" w:rsidRPr="00882CFE" w:rsidRDefault="009A074C" w:rsidP="00DC5F5B">
      <w:pPr>
        <w:tabs>
          <w:tab w:val="left" w:pos="284"/>
        </w:tabs>
        <w:jc w:val="both"/>
      </w:pPr>
    </w:p>
    <w:p w:rsidR="00057352" w:rsidRPr="00882CFE" w:rsidRDefault="004177CA" w:rsidP="00DC5F5B">
      <w:pPr>
        <w:tabs>
          <w:tab w:val="left" w:pos="284"/>
        </w:tabs>
        <w:jc w:val="both"/>
      </w:pPr>
      <w:r>
        <w:rPr>
          <w:noProof/>
          <w:lang w:eastAsia="fr-FR"/>
        </w:rPr>
        <w:pict>
          <v:shape id="_x0000_s1028" type="#_x0000_t32" alt="" style="position:absolute;left:0;text-align:left;margin-left:-1.85pt;margin-top:2.8pt;width:452.25pt;height:0;z-index:251662336;mso-wrap-edited:f;mso-width-percent:0;mso-height-percent:0;mso-width-percent:0;mso-height-percent:0" o:connectortype="straight"/>
        </w:pict>
      </w:r>
    </w:p>
    <w:p w:rsidR="00057352" w:rsidRPr="00882CFE" w:rsidRDefault="00057352" w:rsidP="006D4324">
      <w:pPr>
        <w:tabs>
          <w:tab w:val="left" w:pos="284"/>
        </w:tabs>
        <w:jc w:val="center"/>
        <w:rPr>
          <w:b/>
        </w:rPr>
      </w:pPr>
      <w:r w:rsidRPr="00882CFE">
        <w:rPr>
          <w:b/>
        </w:rPr>
        <w:t>Comitologie propres aux missions JES :</w:t>
      </w:r>
    </w:p>
    <w:p w:rsidR="00057352" w:rsidRPr="009A074C" w:rsidRDefault="00057352" w:rsidP="00882CFE">
      <w:pPr>
        <w:rPr>
          <w:i/>
          <w:color w:val="000000" w:themeColor="text1"/>
        </w:rPr>
      </w:pPr>
      <w:r w:rsidRPr="009A074C">
        <w:rPr>
          <w:i/>
          <w:color w:val="000000" w:themeColor="text1"/>
        </w:rPr>
        <w:t>- CDJSVA et formations spécialisées</w:t>
      </w:r>
    </w:p>
    <w:p w:rsidR="00057352" w:rsidRPr="009A074C" w:rsidRDefault="00057352" w:rsidP="00882CFE">
      <w:pPr>
        <w:rPr>
          <w:i/>
          <w:color w:val="000000" w:themeColor="text1"/>
        </w:rPr>
      </w:pPr>
      <w:r w:rsidRPr="009A074C">
        <w:rPr>
          <w:i/>
          <w:color w:val="000000" w:themeColor="text1"/>
        </w:rPr>
        <w:t>- Collège départemental FDVA</w:t>
      </w:r>
    </w:p>
    <w:p w:rsidR="00057352" w:rsidRPr="009A074C" w:rsidRDefault="00057352" w:rsidP="00882CFE">
      <w:pPr>
        <w:rPr>
          <w:i/>
          <w:color w:val="000000" w:themeColor="text1"/>
        </w:rPr>
      </w:pPr>
      <w:r w:rsidRPr="009A074C">
        <w:rPr>
          <w:i/>
          <w:color w:val="000000" w:themeColor="text1"/>
        </w:rPr>
        <w:t>- Groupe d’appui départemental</w:t>
      </w:r>
    </w:p>
    <w:p w:rsidR="00352138" w:rsidRPr="009A074C" w:rsidRDefault="00352138" w:rsidP="00882CFE">
      <w:pPr>
        <w:rPr>
          <w:i/>
          <w:color w:val="000000" w:themeColor="text1"/>
        </w:rPr>
      </w:pPr>
      <w:r w:rsidRPr="009A074C">
        <w:rPr>
          <w:i/>
          <w:color w:val="000000" w:themeColor="text1"/>
        </w:rPr>
        <w:t>- Jury départemental du BAFA</w:t>
      </w:r>
    </w:p>
    <w:p w:rsidR="00057352" w:rsidRPr="009A074C" w:rsidRDefault="00057352" w:rsidP="00882CFE">
      <w:pPr>
        <w:rPr>
          <w:i/>
          <w:color w:val="000000" w:themeColor="text1"/>
        </w:rPr>
      </w:pPr>
      <w:r w:rsidRPr="009A074C">
        <w:rPr>
          <w:i/>
          <w:color w:val="000000" w:themeColor="text1"/>
        </w:rPr>
        <w:t xml:space="preserve">- </w:t>
      </w:r>
      <w:proofErr w:type="spellStart"/>
      <w:r w:rsidRPr="009A074C">
        <w:rPr>
          <w:i/>
          <w:color w:val="000000" w:themeColor="text1"/>
        </w:rPr>
        <w:t>Etc</w:t>
      </w:r>
      <w:proofErr w:type="spellEnd"/>
      <w:r w:rsidRPr="009A074C">
        <w:rPr>
          <w:i/>
          <w:color w:val="000000" w:themeColor="text1"/>
        </w:rPr>
        <w:t xml:space="preserve"> ? </w:t>
      </w:r>
    </w:p>
    <w:p w:rsidR="00297B13" w:rsidRPr="009A074C" w:rsidRDefault="00297B13" w:rsidP="00882CFE">
      <w:pPr>
        <w:rPr>
          <w:i/>
          <w:color w:val="000000" w:themeColor="text1"/>
        </w:rPr>
      </w:pPr>
      <w:r w:rsidRPr="009A074C">
        <w:rPr>
          <w:i/>
          <w:color w:val="000000" w:themeColor="text1"/>
        </w:rPr>
        <w:t>Nécessité d’actualiser les documents juridiques et administratifs portant composition et fonctionnement des ces commissions/instances administratives</w:t>
      </w:r>
    </w:p>
    <w:p w:rsidR="00BA177F" w:rsidRPr="00882CFE" w:rsidRDefault="004177CA" w:rsidP="00882CFE">
      <w:r>
        <w:rPr>
          <w:noProof/>
          <w:lang w:eastAsia="fr-FR"/>
        </w:rPr>
        <w:pict>
          <v:shape id="_x0000_s1027" type="#_x0000_t32" alt="" style="position:absolute;margin-left:1.9pt;margin-top:11.85pt;width:452.25pt;height:0;z-index:251664384;mso-wrap-edited:f;mso-width-percent:0;mso-height-percent:0;mso-width-percent:0;mso-height-percent:0" o:connectortype="straight"/>
        </w:pict>
      </w:r>
    </w:p>
    <w:p w:rsidR="00297B13" w:rsidRDefault="00297B13" w:rsidP="006D4324">
      <w:pPr>
        <w:tabs>
          <w:tab w:val="left" w:pos="284"/>
        </w:tabs>
        <w:jc w:val="center"/>
        <w:rPr>
          <w:b/>
        </w:rPr>
      </w:pPr>
    </w:p>
    <w:p w:rsidR="00057352" w:rsidRDefault="00496E47" w:rsidP="006D4324">
      <w:pPr>
        <w:tabs>
          <w:tab w:val="left" w:pos="284"/>
        </w:tabs>
        <w:jc w:val="center"/>
        <w:rPr>
          <w:b/>
        </w:rPr>
      </w:pPr>
      <w:r>
        <w:rPr>
          <w:b/>
        </w:rPr>
        <w:t xml:space="preserve">Questions </w:t>
      </w:r>
      <w:r w:rsidR="00297B13">
        <w:rPr>
          <w:b/>
        </w:rPr>
        <w:t xml:space="preserve">relatives à la </w:t>
      </w:r>
      <w:r>
        <w:rPr>
          <w:b/>
        </w:rPr>
        <w:t>mise en œuvre de certaines missions :</w:t>
      </w:r>
    </w:p>
    <w:p w:rsidR="00297B13" w:rsidRDefault="00297B13" w:rsidP="006D4324">
      <w:pPr>
        <w:tabs>
          <w:tab w:val="left" w:pos="284"/>
        </w:tabs>
        <w:jc w:val="center"/>
        <w:rPr>
          <w:b/>
        </w:rPr>
      </w:pPr>
    </w:p>
    <w:p w:rsidR="00496E47" w:rsidRDefault="00496E47" w:rsidP="00496E47">
      <w:pPr>
        <w:tabs>
          <w:tab w:val="left" w:pos="284"/>
        </w:tabs>
      </w:pPr>
      <w:r w:rsidRPr="00F432FB">
        <w:t xml:space="preserve">- </w:t>
      </w:r>
      <w:r w:rsidRPr="00F432FB">
        <w:rPr>
          <w:u w:val="single"/>
        </w:rPr>
        <w:t xml:space="preserve">Mesures de police administrative dans les champs ACM et EAPS : </w:t>
      </w:r>
      <w:r w:rsidRPr="00F432FB">
        <w:t>qui sera chargé de les porter à la signature du préfet  (le DASEN ou le chef du SDJES) ?</w:t>
      </w:r>
    </w:p>
    <w:p w:rsidR="00352138" w:rsidRPr="002905FB" w:rsidRDefault="00352138" w:rsidP="00496E47">
      <w:pPr>
        <w:tabs>
          <w:tab w:val="left" w:pos="284"/>
        </w:tabs>
        <w:rPr>
          <w:color w:val="000000" w:themeColor="text1"/>
        </w:rPr>
      </w:pPr>
      <w:r w:rsidRPr="002905FB">
        <w:rPr>
          <w:color w:val="000000" w:themeColor="text1"/>
        </w:rPr>
        <w:t xml:space="preserve">- </w:t>
      </w:r>
      <w:r w:rsidRPr="002905FB">
        <w:rPr>
          <w:color w:val="000000" w:themeColor="text1"/>
          <w:u w:val="single"/>
        </w:rPr>
        <w:t>Application de la réglementation dans le champ ACM et APS :</w:t>
      </w:r>
      <w:r w:rsidRPr="002905FB">
        <w:rPr>
          <w:color w:val="000000" w:themeColor="text1"/>
        </w:rPr>
        <w:t xml:space="preserve"> nos mails (notamment des courriels « d’injonction » ou de « mise en demeure »</w:t>
      </w:r>
      <w:r w:rsidR="009A56B0">
        <w:rPr>
          <w:color w:val="000000" w:themeColor="text1"/>
        </w:rPr>
        <w:t>)</w:t>
      </w:r>
      <w:r w:rsidRPr="002905FB">
        <w:rPr>
          <w:color w:val="000000" w:themeColor="text1"/>
        </w:rPr>
        <w:t xml:space="preserve"> auront-ils le même poids si nos adresses mails finissent en @ac-</w:t>
      </w:r>
      <w:r w:rsidR="009A074C" w:rsidRPr="002905FB">
        <w:rPr>
          <w:color w:val="000000" w:themeColor="text1"/>
        </w:rPr>
        <w:t>region</w:t>
      </w:r>
      <w:r w:rsidRPr="002905FB">
        <w:rPr>
          <w:color w:val="000000" w:themeColor="text1"/>
        </w:rPr>
        <w:t>.fr (au lieu de @</w:t>
      </w:r>
      <w:r w:rsidR="009A074C" w:rsidRPr="002905FB">
        <w:rPr>
          <w:color w:val="000000" w:themeColor="text1"/>
        </w:rPr>
        <w:t>departement</w:t>
      </w:r>
      <w:r w:rsidRPr="002905FB">
        <w:rPr>
          <w:color w:val="000000" w:themeColor="text1"/>
        </w:rPr>
        <w:t>.gouv .</w:t>
      </w:r>
      <w:proofErr w:type="spellStart"/>
      <w:r w:rsidRPr="002905FB">
        <w:rPr>
          <w:color w:val="000000" w:themeColor="text1"/>
        </w:rPr>
        <w:t>fr</w:t>
      </w:r>
      <w:proofErr w:type="spellEnd"/>
      <w:r w:rsidRPr="002905FB">
        <w:rPr>
          <w:color w:val="000000" w:themeColor="text1"/>
        </w:rPr>
        <w:t xml:space="preserve">) ? </w:t>
      </w:r>
    </w:p>
    <w:p w:rsidR="00496E47" w:rsidRPr="00F432FB" w:rsidRDefault="00496E47" w:rsidP="00496E47">
      <w:pPr>
        <w:tabs>
          <w:tab w:val="left" w:pos="284"/>
        </w:tabs>
      </w:pPr>
      <w:r w:rsidRPr="00F432FB">
        <w:t xml:space="preserve">- </w:t>
      </w:r>
      <w:r w:rsidRPr="00F432FB">
        <w:rPr>
          <w:u w:val="single"/>
        </w:rPr>
        <w:t>Postes FONJEP « cohésion sociale » :</w:t>
      </w:r>
      <w:r w:rsidRPr="00F432FB">
        <w:t xml:space="preserve"> ces p</w:t>
      </w:r>
      <w:r w:rsidR="00F432FB">
        <w:t>ostes FONJEP continueront-ils d’</w:t>
      </w:r>
      <w:r w:rsidRPr="00F432FB">
        <w:t xml:space="preserve">être gérés par les futurs SDJES ? </w:t>
      </w:r>
    </w:p>
    <w:p w:rsidR="00496E47" w:rsidRPr="00F432FB" w:rsidRDefault="00496E47" w:rsidP="00496E47">
      <w:pPr>
        <w:tabs>
          <w:tab w:val="left" w:pos="284"/>
        </w:tabs>
      </w:pPr>
      <w:r w:rsidRPr="00F432FB">
        <w:t xml:space="preserve">- </w:t>
      </w:r>
      <w:r w:rsidRPr="00F432FB">
        <w:rPr>
          <w:u w:val="single"/>
        </w:rPr>
        <w:t>Politique de la ville dans le champ JES :</w:t>
      </w:r>
      <w:r w:rsidRPr="00F432FB">
        <w:t xml:space="preserve"> quels liens seront maintenus avec les services en charge de la politique de la ville (dans les préfectures ou les DDETS) ?</w:t>
      </w:r>
    </w:p>
    <w:p w:rsidR="00147A99" w:rsidRPr="00F432FB" w:rsidRDefault="00147A99" w:rsidP="00496E47">
      <w:pPr>
        <w:tabs>
          <w:tab w:val="left" w:pos="284"/>
        </w:tabs>
      </w:pPr>
      <w:r w:rsidRPr="00F432FB">
        <w:t xml:space="preserve">- </w:t>
      </w:r>
      <w:r w:rsidRPr="00F432FB">
        <w:rPr>
          <w:u w:val="single"/>
        </w:rPr>
        <w:t>FDVA :</w:t>
      </w:r>
      <w:r w:rsidRPr="00F432FB">
        <w:t xml:space="preserve"> La campagne 2021 doit commencer dès le mois de janvier 2021. Qui va présider le collège départemental (préfet ou représentant préfecture, DASEN ou chef du SDJES) ? </w:t>
      </w:r>
    </w:p>
    <w:p w:rsidR="00496E47" w:rsidRPr="00F432FB" w:rsidRDefault="00496E47" w:rsidP="00496E47">
      <w:pPr>
        <w:tabs>
          <w:tab w:val="left" w:pos="284"/>
        </w:tabs>
      </w:pPr>
      <w:r w:rsidRPr="00F432FB">
        <w:t xml:space="preserve">- </w:t>
      </w:r>
      <w:r w:rsidRPr="00F432FB">
        <w:rPr>
          <w:u w:val="single"/>
        </w:rPr>
        <w:t>Radicalisation :</w:t>
      </w:r>
      <w:r w:rsidRPr="00F432FB">
        <w:t xml:space="preserve"> quels rôle et action future des agents « jeunesse et sports » identifiés auprès du ministère en tant que référent radicalisation depuis 2015 ? </w:t>
      </w:r>
    </w:p>
    <w:p w:rsidR="00CA0505" w:rsidRDefault="00CA0505" w:rsidP="00496E47">
      <w:pPr>
        <w:tabs>
          <w:tab w:val="left" w:pos="284"/>
        </w:tabs>
      </w:pPr>
      <w:r w:rsidRPr="00F432FB">
        <w:t xml:space="preserve">- Qui signe les actes administratifs sur des missions relevant de la compétence du préfet (ACM, EAPS, éducateurs sportifs, FDVA, service civique, etc.) ? </w:t>
      </w:r>
    </w:p>
    <w:p w:rsidR="009A074C" w:rsidRDefault="009A074C" w:rsidP="00496E47">
      <w:pPr>
        <w:tabs>
          <w:tab w:val="left" w:pos="284"/>
        </w:tabs>
      </w:pPr>
    </w:p>
    <w:p w:rsidR="009A074C" w:rsidRDefault="009A074C" w:rsidP="00496E47">
      <w:pPr>
        <w:tabs>
          <w:tab w:val="left" w:pos="284"/>
        </w:tabs>
      </w:pPr>
    </w:p>
    <w:p w:rsidR="009A074C" w:rsidRDefault="009A074C" w:rsidP="00496E47">
      <w:pPr>
        <w:tabs>
          <w:tab w:val="left" w:pos="284"/>
        </w:tabs>
      </w:pPr>
    </w:p>
    <w:p w:rsidR="009A074C" w:rsidRPr="00F432FB" w:rsidRDefault="009A074C" w:rsidP="00496E47">
      <w:pPr>
        <w:tabs>
          <w:tab w:val="left" w:pos="284"/>
        </w:tabs>
      </w:pPr>
    </w:p>
    <w:p w:rsidR="00057352" w:rsidRPr="00882CFE" w:rsidRDefault="004177CA" w:rsidP="006D4324">
      <w:pPr>
        <w:tabs>
          <w:tab w:val="left" w:pos="284"/>
        </w:tabs>
        <w:jc w:val="center"/>
        <w:rPr>
          <w:b/>
        </w:rPr>
      </w:pPr>
      <w:r>
        <w:rPr>
          <w:b/>
          <w:noProof/>
          <w:lang w:eastAsia="fr-FR"/>
        </w:rPr>
        <w:pict>
          <v:shape id="_x0000_s1026" type="#_x0000_t32" alt="" style="position:absolute;left:0;text-align:left;margin-left:7.15pt;margin-top:14.9pt;width:452.25pt;height:0;z-index:251663360;mso-wrap-edited:f;mso-width-percent:0;mso-height-percent:0;mso-width-percent:0;mso-height-percent:0" o:connectortype="straight"/>
        </w:pict>
      </w:r>
    </w:p>
    <w:p w:rsidR="0080584A" w:rsidRDefault="0080584A" w:rsidP="006D4324">
      <w:pPr>
        <w:tabs>
          <w:tab w:val="left" w:pos="284"/>
        </w:tabs>
        <w:jc w:val="center"/>
        <w:rPr>
          <w:b/>
        </w:rPr>
      </w:pPr>
    </w:p>
    <w:p w:rsidR="00057352" w:rsidRPr="00882CFE" w:rsidRDefault="00057352" w:rsidP="006D4324">
      <w:pPr>
        <w:tabs>
          <w:tab w:val="left" w:pos="284"/>
        </w:tabs>
        <w:jc w:val="center"/>
        <w:rPr>
          <w:b/>
        </w:rPr>
      </w:pPr>
      <w:r w:rsidRPr="00882CFE">
        <w:rPr>
          <w:b/>
        </w:rPr>
        <w:t>Listing des actes administratifs occasionnant une signature :</w:t>
      </w:r>
    </w:p>
    <w:p w:rsidR="00057352" w:rsidRPr="00882CFE" w:rsidRDefault="00057352" w:rsidP="00DC5F5B">
      <w:pPr>
        <w:tabs>
          <w:tab w:val="left" w:pos="284"/>
        </w:tabs>
        <w:jc w:val="both"/>
      </w:pPr>
      <w:r w:rsidRPr="00882CFE">
        <w:rPr>
          <w:u w:val="single"/>
        </w:rPr>
        <w:t>ACM</w:t>
      </w:r>
      <w:r w:rsidRPr="00882CFE">
        <w:t> :</w:t>
      </w:r>
    </w:p>
    <w:p w:rsidR="00057352" w:rsidRPr="00882CFE" w:rsidRDefault="00057352" w:rsidP="00DC5F5B">
      <w:pPr>
        <w:tabs>
          <w:tab w:val="left" w:pos="284"/>
        </w:tabs>
        <w:jc w:val="both"/>
      </w:pPr>
      <w:r w:rsidRPr="00882CFE">
        <w:t>- Autorisation d’accueil de mineurs de moins de 6 ans en accueil collectif de mineurs</w:t>
      </w:r>
    </w:p>
    <w:p w:rsidR="00057352" w:rsidRPr="00882CFE" w:rsidRDefault="00057352" w:rsidP="00DC5F5B">
      <w:pPr>
        <w:tabs>
          <w:tab w:val="left" w:pos="284"/>
        </w:tabs>
        <w:jc w:val="both"/>
      </w:pPr>
      <w:r w:rsidRPr="00882CFE">
        <w:t>- Récépissé de déclaration d’un local hébergeant des mineurs</w:t>
      </w:r>
    </w:p>
    <w:p w:rsidR="00057352" w:rsidRPr="00882CFE" w:rsidRDefault="00057352" w:rsidP="00DC5F5B">
      <w:pPr>
        <w:tabs>
          <w:tab w:val="left" w:pos="284"/>
        </w:tabs>
        <w:jc w:val="both"/>
      </w:pPr>
      <w:r w:rsidRPr="00882CFE">
        <w:t>- Dérogation aux conditions d’exercice des fonctions de directeur en accueil collectif de mineurs</w:t>
      </w:r>
    </w:p>
    <w:p w:rsidR="00057352" w:rsidRPr="00882CFE" w:rsidRDefault="00057352" w:rsidP="00DC5F5B">
      <w:pPr>
        <w:tabs>
          <w:tab w:val="left" w:pos="284"/>
        </w:tabs>
        <w:jc w:val="both"/>
      </w:pPr>
      <w:r w:rsidRPr="00882CFE">
        <w:t>- Dérogation aux conditions d’exercice des fonctions de direction en accueil de loisirs périscolaire pour une durée organisé pour une durée de plus de 80 jours et pour un effectif de plus de 80 mineurs</w:t>
      </w:r>
    </w:p>
    <w:p w:rsidR="00057352" w:rsidRPr="00882CFE" w:rsidRDefault="00057352" w:rsidP="00DC5F5B">
      <w:pPr>
        <w:tabs>
          <w:tab w:val="left" w:pos="284"/>
        </w:tabs>
        <w:jc w:val="both"/>
      </w:pPr>
      <w:r w:rsidRPr="00882CFE">
        <w:t>- Autorisation de création d’un accueil de loisirs multi-sites</w:t>
      </w:r>
    </w:p>
    <w:p w:rsidR="00057352" w:rsidRPr="00882CFE" w:rsidRDefault="00057352" w:rsidP="00DC5F5B">
      <w:pPr>
        <w:tabs>
          <w:tab w:val="left" w:pos="284"/>
        </w:tabs>
        <w:jc w:val="both"/>
      </w:pPr>
      <w:r w:rsidRPr="00882CFE">
        <w:t>- Convention de fonctionnement d’un accueil de jeunes</w:t>
      </w:r>
    </w:p>
    <w:p w:rsidR="00057352" w:rsidRPr="00882CFE" w:rsidRDefault="00057352" w:rsidP="00DC5F5B">
      <w:pPr>
        <w:tabs>
          <w:tab w:val="left" w:pos="284"/>
        </w:tabs>
        <w:jc w:val="both"/>
      </w:pPr>
      <w:r w:rsidRPr="00882CFE">
        <w:t>- Courriers de communication avec les organisateurs au sujet de la réglementation ACM</w:t>
      </w:r>
    </w:p>
    <w:p w:rsidR="00057352" w:rsidRPr="00882CFE" w:rsidRDefault="00057352" w:rsidP="00DC5F5B">
      <w:pPr>
        <w:tabs>
          <w:tab w:val="left" w:pos="284"/>
        </w:tabs>
        <w:jc w:val="both"/>
      </w:pPr>
      <w:r w:rsidRPr="00882CFE">
        <w:t>- Courriers de rappels à la réglementation pour des organisateurs ACM</w:t>
      </w:r>
    </w:p>
    <w:p w:rsidR="00057352" w:rsidRPr="00882CFE" w:rsidRDefault="00057352" w:rsidP="00DC5F5B">
      <w:pPr>
        <w:tabs>
          <w:tab w:val="left" w:pos="284"/>
        </w:tabs>
        <w:jc w:val="both"/>
      </w:pPr>
      <w:r w:rsidRPr="00882CFE">
        <w:t>- Courrier portant injonction à l’adresse d’organisateurs ACM</w:t>
      </w:r>
    </w:p>
    <w:p w:rsidR="00057352" w:rsidRDefault="00057352" w:rsidP="00DC5F5B">
      <w:pPr>
        <w:tabs>
          <w:tab w:val="left" w:pos="284"/>
        </w:tabs>
        <w:jc w:val="both"/>
      </w:pPr>
      <w:r w:rsidRPr="00882CFE">
        <w:t>- Courrier de transmission d’un rapport de contrôle d’un ACM</w:t>
      </w:r>
    </w:p>
    <w:p w:rsidR="008B7532" w:rsidRPr="00882CFE" w:rsidRDefault="008B7532" w:rsidP="00DC5F5B">
      <w:pPr>
        <w:tabs>
          <w:tab w:val="left" w:pos="284"/>
        </w:tabs>
        <w:jc w:val="both"/>
      </w:pPr>
      <w:r>
        <w:t>- Bordereau de transmission à un autre département d’un rapport de contrôle d’un ACM dont l’organisateur est situé dans un autre département</w:t>
      </w:r>
    </w:p>
    <w:p w:rsidR="00057352" w:rsidRPr="00882CFE" w:rsidRDefault="00057352" w:rsidP="00DC5F5B">
      <w:pPr>
        <w:tabs>
          <w:tab w:val="left" w:pos="284"/>
        </w:tabs>
        <w:jc w:val="both"/>
      </w:pPr>
      <w:r w:rsidRPr="00882CFE">
        <w:t>- Courrier d’ouverture d’une enquête administrative</w:t>
      </w:r>
    </w:p>
    <w:p w:rsidR="00057352" w:rsidRPr="00882CFE" w:rsidRDefault="00057352" w:rsidP="00DC5F5B">
      <w:pPr>
        <w:tabs>
          <w:tab w:val="left" w:pos="284"/>
        </w:tabs>
        <w:jc w:val="both"/>
      </w:pPr>
      <w:r w:rsidRPr="00882CFE">
        <w:t>- Courrier de convocation d’un individu ou d’une personne morale devant la formation spécialisée du CDJSVA</w:t>
      </w:r>
    </w:p>
    <w:p w:rsidR="00057352" w:rsidRPr="00882CFE" w:rsidRDefault="00057352" w:rsidP="00DC5F5B">
      <w:pPr>
        <w:tabs>
          <w:tab w:val="left" w:pos="284"/>
        </w:tabs>
        <w:jc w:val="both"/>
      </w:pPr>
      <w:r w:rsidRPr="00882CFE">
        <w:t>- Courrier de notification d’une incapacité juridique d’exercer en ACM à l’individu concerné et à sa structure d’emploi</w:t>
      </w:r>
    </w:p>
    <w:p w:rsidR="00057352" w:rsidRPr="00882CFE" w:rsidRDefault="00057352" w:rsidP="00DC5F5B">
      <w:pPr>
        <w:tabs>
          <w:tab w:val="left" w:pos="284"/>
        </w:tabs>
        <w:jc w:val="both"/>
      </w:pPr>
      <w:r w:rsidRPr="00882CFE">
        <w:t>- Courrier de notification d’une suspension d’exercer en urgence/d’interdiction temporaire ou définitive d’exercer</w:t>
      </w:r>
    </w:p>
    <w:p w:rsidR="00057352" w:rsidRPr="00882CFE" w:rsidRDefault="00057352" w:rsidP="00DC5F5B">
      <w:pPr>
        <w:tabs>
          <w:tab w:val="left" w:pos="284"/>
        </w:tabs>
        <w:jc w:val="both"/>
      </w:pPr>
      <w:r w:rsidRPr="00882CFE">
        <w:t xml:space="preserve">-  Courrier de demande d’information au titre de </w:t>
      </w:r>
      <w:r w:rsidR="008B7532">
        <w:t xml:space="preserve">l’article </w:t>
      </w:r>
      <w:r w:rsidR="008B7532" w:rsidRPr="008B7532">
        <w:t xml:space="preserve">706-47-4 </w:t>
      </w:r>
      <w:r w:rsidRPr="00882CFE">
        <w:t>du code de procédure pénal auprès des procureurs de la République</w:t>
      </w:r>
    </w:p>
    <w:p w:rsidR="00057352" w:rsidRPr="00882CFE" w:rsidRDefault="00057352" w:rsidP="00DC5F5B">
      <w:pPr>
        <w:tabs>
          <w:tab w:val="left" w:pos="284"/>
        </w:tabs>
        <w:jc w:val="both"/>
      </w:pPr>
      <w:r w:rsidRPr="00882CFE">
        <w:t>- Courrier de transmission d’une information à la justice au titre de l’article 40 du CPP</w:t>
      </w:r>
    </w:p>
    <w:p w:rsidR="00057352" w:rsidRDefault="00057352" w:rsidP="00DC5F5B">
      <w:pPr>
        <w:tabs>
          <w:tab w:val="left" w:pos="284"/>
        </w:tabs>
        <w:jc w:val="both"/>
        <w:rPr>
          <w:u w:val="single"/>
        </w:rPr>
      </w:pPr>
    </w:p>
    <w:p w:rsidR="009A56B0" w:rsidRDefault="009A56B0" w:rsidP="00DC5F5B">
      <w:pPr>
        <w:tabs>
          <w:tab w:val="left" w:pos="284"/>
        </w:tabs>
        <w:jc w:val="both"/>
        <w:rPr>
          <w:u w:val="single"/>
        </w:rPr>
      </w:pPr>
    </w:p>
    <w:p w:rsidR="009A56B0" w:rsidRDefault="009A56B0" w:rsidP="00DC5F5B">
      <w:pPr>
        <w:tabs>
          <w:tab w:val="left" w:pos="284"/>
        </w:tabs>
        <w:jc w:val="both"/>
        <w:rPr>
          <w:u w:val="single"/>
        </w:rPr>
      </w:pPr>
    </w:p>
    <w:p w:rsidR="009A56B0" w:rsidRPr="00882CFE" w:rsidRDefault="009A56B0" w:rsidP="00DC5F5B">
      <w:pPr>
        <w:tabs>
          <w:tab w:val="left" w:pos="284"/>
        </w:tabs>
        <w:jc w:val="both"/>
        <w:rPr>
          <w:u w:val="single"/>
        </w:rPr>
      </w:pPr>
    </w:p>
    <w:p w:rsidR="00057352" w:rsidRPr="00882CFE" w:rsidRDefault="00057352" w:rsidP="00DC5F5B">
      <w:pPr>
        <w:tabs>
          <w:tab w:val="left" w:pos="284"/>
        </w:tabs>
        <w:jc w:val="both"/>
      </w:pPr>
      <w:r w:rsidRPr="00882CFE">
        <w:rPr>
          <w:u w:val="single"/>
        </w:rPr>
        <w:t>BAFA-BAFD</w:t>
      </w:r>
      <w:r w:rsidRPr="00882CFE">
        <w:t> :</w:t>
      </w:r>
    </w:p>
    <w:p w:rsidR="00057352" w:rsidRPr="00882CFE" w:rsidRDefault="00057352" w:rsidP="00DC5F5B">
      <w:pPr>
        <w:tabs>
          <w:tab w:val="left" w:pos="284"/>
        </w:tabs>
        <w:jc w:val="both"/>
      </w:pPr>
      <w:r w:rsidRPr="00882CFE">
        <w:t xml:space="preserve">- Diplômes du BAFA (environ </w:t>
      </w:r>
      <w:r w:rsidR="009A074C" w:rsidRPr="00F05C72">
        <w:rPr>
          <w:color w:val="FF0000"/>
        </w:rPr>
        <w:t>X</w:t>
      </w:r>
      <w:r w:rsidR="009A074C" w:rsidRPr="00882CFE">
        <w:t xml:space="preserve"> </w:t>
      </w:r>
      <w:r w:rsidRPr="00882CFE">
        <w:t>diplômes délivrés par an)</w:t>
      </w:r>
    </w:p>
    <w:p w:rsidR="00057352" w:rsidRPr="00882CFE" w:rsidRDefault="00057352" w:rsidP="00DC5F5B">
      <w:pPr>
        <w:tabs>
          <w:tab w:val="left" w:pos="284"/>
        </w:tabs>
        <w:jc w:val="both"/>
      </w:pPr>
      <w:r w:rsidRPr="00882CFE">
        <w:t>- Courrier d’ajournement des candidats au diplôme du BAFA</w:t>
      </w:r>
    </w:p>
    <w:p w:rsidR="00057352" w:rsidRPr="00882CFE" w:rsidRDefault="00057352" w:rsidP="00DC5F5B">
      <w:pPr>
        <w:tabs>
          <w:tab w:val="left" w:pos="284"/>
        </w:tabs>
        <w:jc w:val="both"/>
      </w:pPr>
      <w:r w:rsidRPr="00882CFE">
        <w:t>- Courrier de refus des candidats au diplôme du BAFA</w:t>
      </w:r>
    </w:p>
    <w:p w:rsidR="00057352" w:rsidRPr="00882CFE" w:rsidRDefault="00057352" w:rsidP="00DC5F5B">
      <w:pPr>
        <w:tabs>
          <w:tab w:val="left" w:pos="284"/>
        </w:tabs>
        <w:jc w:val="both"/>
      </w:pPr>
      <w:r w:rsidRPr="00882CFE">
        <w:t>- Courrier de réponse aux demandes de recours gracieux des candidats au BAFA déclarés ajournés ou refusés</w:t>
      </w:r>
    </w:p>
    <w:p w:rsidR="00057352" w:rsidRPr="00882CFE" w:rsidRDefault="00057352" w:rsidP="00DC5F5B">
      <w:pPr>
        <w:tabs>
          <w:tab w:val="left" w:pos="284"/>
        </w:tabs>
        <w:jc w:val="both"/>
      </w:pPr>
      <w:r w:rsidRPr="00882CFE">
        <w:t>- Dérogation portant prolongation de la durée de formation BAFA</w:t>
      </w:r>
    </w:p>
    <w:p w:rsidR="00057352" w:rsidRDefault="00057352" w:rsidP="00DC5F5B">
      <w:pPr>
        <w:tabs>
          <w:tab w:val="left" w:pos="284"/>
        </w:tabs>
        <w:jc w:val="both"/>
      </w:pPr>
      <w:r w:rsidRPr="00882CFE">
        <w:t>- Courrier d’attestation de détention du diplôme du BAFA</w:t>
      </w:r>
    </w:p>
    <w:p w:rsidR="009A074C" w:rsidRPr="00882CFE" w:rsidRDefault="009A074C" w:rsidP="00DC5F5B">
      <w:pPr>
        <w:tabs>
          <w:tab w:val="left" w:pos="284"/>
        </w:tabs>
        <w:jc w:val="both"/>
      </w:pPr>
    </w:p>
    <w:p w:rsidR="00057352" w:rsidRPr="00882CFE" w:rsidRDefault="00057352" w:rsidP="00DC5F5B">
      <w:pPr>
        <w:tabs>
          <w:tab w:val="left" w:pos="284"/>
        </w:tabs>
        <w:jc w:val="both"/>
      </w:pPr>
      <w:r w:rsidRPr="00882CFE">
        <w:rPr>
          <w:u w:val="single"/>
        </w:rPr>
        <w:t>Service civique</w:t>
      </w:r>
      <w:r w:rsidRPr="00882CFE">
        <w:t> :</w:t>
      </w:r>
    </w:p>
    <w:p w:rsidR="00057352" w:rsidRPr="00882CFE" w:rsidRDefault="00057352" w:rsidP="004C0A14">
      <w:pPr>
        <w:tabs>
          <w:tab w:val="left" w:pos="284"/>
        </w:tabs>
        <w:jc w:val="both"/>
      </w:pPr>
      <w:r w:rsidRPr="00882CFE">
        <w:t>-  accusés de réception des demandes d’agréments, de renouvellements ou avenants SC</w:t>
      </w:r>
    </w:p>
    <w:p w:rsidR="00057352" w:rsidRPr="00882CFE" w:rsidRDefault="00057352" w:rsidP="004C0A14">
      <w:pPr>
        <w:tabs>
          <w:tab w:val="left" w:pos="284"/>
        </w:tabs>
        <w:jc w:val="both"/>
      </w:pPr>
      <w:r w:rsidRPr="00882CFE">
        <w:t>-  décisions d’agréments, renouvellements ou avenants</w:t>
      </w:r>
    </w:p>
    <w:p w:rsidR="00057352" w:rsidRPr="00882CFE" w:rsidRDefault="00057352" w:rsidP="004C0A14">
      <w:pPr>
        <w:tabs>
          <w:tab w:val="left" w:pos="284"/>
        </w:tabs>
        <w:jc w:val="both"/>
      </w:pPr>
      <w:r w:rsidRPr="00882CFE">
        <w:t>-  convocations aux formations de tuteurs</w:t>
      </w:r>
    </w:p>
    <w:p w:rsidR="00057352" w:rsidRPr="00882CFE" w:rsidRDefault="00057352" w:rsidP="004C0A14">
      <w:pPr>
        <w:tabs>
          <w:tab w:val="left" w:pos="284"/>
        </w:tabs>
        <w:jc w:val="both"/>
      </w:pPr>
      <w:r w:rsidRPr="00882CFE">
        <w:t xml:space="preserve">-  </w:t>
      </w:r>
      <w:r w:rsidR="00C21F18">
        <w:t>courrier</w:t>
      </w:r>
      <w:r w:rsidRPr="00882CFE">
        <w:t xml:space="preserve"> d’envoi des rapports de contrôles</w:t>
      </w:r>
    </w:p>
    <w:p w:rsidR="00057352" w:rsidRDefault="00057352" w:rsidP="004C0A14">
      <w:pPr>
        <w:tabs>
          <w:tab w:val="left" w:pos="284"/>
        </w:tabs>
        <w:jc w:val="both"/>
      </w:pPr>
      <w:r w:rsidRPr="00882CFE">
        <w:t xml:space="preserve">-  </w:t>
      </w:r>
      <w:r w:rsidR="00C21F18">
        <w:t>courrier</w:t>
      </w:r>
      <w:r w:rsidRPr="00882CFE">
        <w:t xml:space="preserve"> clôturant les contrôles</w:t>
      </w:r>
    </w:p>
    <w:p w:rsidR="00004221" w:rsidRPr="00882CFE" w:rsidRDefault="00004221" w:rsidP="004C0A14">
      <w:pPr>
        <w:tabs>
          <w:tab w:val="left" w:pos="284"/>
        </w:tabs>
        <w:jc w:val="both"/>
      </w:pPr>
    </w:p>
    <w:p w:rsidR="00057352" w:rsidRPr="00882CFE" w:rsidRDefault="00057352" w:rsidP="004C0A14">
      <w:pPr>
        <w:tabs>
          <w:tab w:val="left" w:pos="284"/>
        </w:tabs>
        <w:jc w:val="both"/>
      </w:pPr>
      <w:r w:rsidRPr="00882CFE">
        <w:rPr>
          <w:u w:val="single"/>
        </w:rPr>
        <w:t>Postes FONJEP</w:t>
      </w:r>
      <w:r w:rsidRPr="00882CFE">
        <w:t> :</w:t>
      </w:r>
    </w:p>
    <w:p w:rsidR="00057352" w:rsidRPr="00882CFE" w:rsidRDefault="00057352" w:rsidP="004C0A14">
      <w:pPr>
        <w:tabs>
          <w:tab w:val="left" w:pos="284"/>
        </w:tabs>
        <w:jc w:val="both"/>
      </w:pPr>
      <w:r w:rsidRPr="00882CFE">
        <w:t xml:space="preserve">- </w:t>
      </w:r>
      <w:r w:rsidR="00C21F18">
        <w:t xml:space="preserve">courrier de </w:t>
      </w:r>
      <w:r w:rsidRPr="00882CFE">
        <w:t>notifications des postes FONJEP</w:t>
      </w:r>
    </w:p>
    <w:p w:rsidR="00057352" w:rsidRDefault="00057352" w:rsidP="004C0A14">
      <w:pPr>
        <w:tabs>
          <w:tab w:val="left" w:pos="284"/>
        </w:tabs>
        <w:jc w:val="both"/>
      </w:pPr>
      <w:r w:rsidRPr="00882CFE">
        <w:t>- conventions FONJEP</w:t>
      </w:r>
    </w:p>
    <w:p w:rsidR="009A074C" w:rsidRDefault="009A074C" w:rsidP="004C0A14">
      <w:pPr>
        <w:tabs>
          <w:tab w:val="left" w:pos="284"/>
        </w:tabs>
        <w:jc w:val="both"/>
      </w:pPr>
    </w:p>
    <w:p w:rsidR="00CA0505" w:rsidRPr="00FF58F2" w:rsidRDefault="00CA0505" w:rsidP="00CA0505">
      <w:pPr>
        <w:tabs>
          <w:tab w:val="left" w:pos="284"/>
        </w:tabs>
        <w:jc w:val="both"/>
        <w:rPr>
          <w:u w:val="single"/>
        </w:rPr>
      </w:pPr>
      <w:r w:rsidRPr="00FF58F2">
        <w:rPr>
          <w:u w:val="single"/>
        </w:rPr>
        <w:t>BOP 163 :</w:t>
      </w:r>
    </w:p>
    <w:p w:rsidR="00CA0505" w:rsidRDefault="00CA0505" w:rsidP="004C0A14">
      <w:pPr>
        <w:tabs>
          <w:tab w:val="left" w:pos="284"/>
        </w:tabs>
        <w:jc w:val="both"/>
      </w:pPr>
      <w:r w:rsidRPr="00882CFE">
        <w:t>- Courriers de notifications des subventions issues de l’enveloppe départementale du BOP 163</w:t>
      </w:r>
    </w:p>
    <w:p w:rsidR="009A074C" w:rsidRPr="00882CFE" w:rsidRDefault="009A074C" w:rsidP="004C0A14">
      <w:pPr>
        <w:tabs>
          <w:tab w:val="left" w:pos="284"/>
        </w:tabs>
        <w:jc w:val="both"/>
      </w:pPr>
    </w:p>
    <w:p w:rsidR="00057352" w:rsidRPr="00882CFE" w:rsidRDefault="00057352" w:rsidP="004C0A14">
      <w:pPr>
        <w:tabs>
          <w:tab w:val="left" w:pos="284"/>
        </w:tabs>
        <w:jc w:val="both"/>
        <w:rPr>
          <w:u w:val="single"/>
        </w:rPr>
      </w:pPr>
      <w:r w:rsidRPr="00882CFE">
        <w:rPr>
          <w:u w:val="single"/>
        </w:rPr>
        <w:t xml:space="preserve">Agrément </w:t>
      </w:r>
      <w:r w:rsidR="00CA0505">
        <w:rPr>
          <w:u w:val="single"/>
        </w:rPr>
        <w:t>« Jeunesse Education Populaire » (</w:t>
      </w:r>
      <w:r w:rsidRPr="00882CFE">
        <w:rPr>
          <w:u w:val="single"/>
        </w:rPr>
        <w:t>JEP</w:t>
      </w:r>
      <w:r w:rsidR="00CA0505">
        <w:rPr>
          <w:u w:val="single"/>
        </w:rPr>
        <w:t>)</w:t>
      </w:r>
      <w:r w:rsidRPr="00882CFE">
        <w:rPr>
          <w:u w:val="single"/>
        </w:rPr>
        <w:t> :</w:t>
      </w:r>
    </w:p>
    <w:p w:rsidR="00057352" w:rsidRDefault="00057352" w:rsidP="00D43998">
      <w:pPr>
        <w:tabs>
          <w:tab w:val="left" w:pos="284"/>
        </w:tabs>
        <w:jc w:val="both"/>
      </w:pPr>
      <w:r w:rsidRPr="00882CFE">
        <w:t>- Courrier accusant réception des doss</w:t>
      </w:r>
      <w:r w:rsidR="00CA0505">
        <w:t>iers de demande d’agrément JEP</w:t>
      </w:r>
    </w:p>
    <w:p w:rsidR="00CA0505" w:rsidRPr="00882CFE" w:rsidRDefault="00CA0505" w:rsidP="00D43998">
      <w:pPr>
        <w:tabs>
          <w:tab w:val="left" w:pos="284"/>
        </w:tabs>
        <w:jc w:val="both"/>
      </w:pPr>
      <w:r>
        <w:t>- Courrier de notification de l’octroi ou du retrait de l’agrément JEP</w:t>
      </w:r>
    </w:p>
    <w:p w:rsidR="00057352" w:rsidRDefault="00057352" w:rsidP="00D43998">
      <w:pPr>
        <w:tabs>
          <w:tab w:val="left" w:pos="284"/>
        </w:tabs>
        <w:jc w:val="both"/>
      </w:pPr>
      <w:r w:rsidRPr="00882CFE">
        <w:t>- Arrêté portant sur l’octroi de l’agrément JEP à une association</w:t>
      </w:r>
    </w:p>
    <w:p w:rsidR="00CA0505" w:rsidRDefault="00CA0505" w:rsidP="00CA0505">
      <w:pPr>
        <w:tabs>
          <w:tab w:val="left" w:pos="284"/>
        </w:tabs>
        <w:jc w:val="both"/>
      </w:pPr>
      <w:r w:rsidRPr="00882CFE">
        <w:lastRenderedPageBreak/>
        <w:t xml:space="preserve">- Arrêté portant sur </w:t>
      </w:r>
      <w:r>
        <w:t>le retrait</w:t>
      </w:r>
      <w:r w:rsidRPr="00882CFE">
        <w:t xml:space="preserve"> de l’agrément JEP à une association</w:t>
      </w:r>
    </w:p>
    <w:p w:rsidR="009A074C" w:rsidRPr="00882CFE" w:rsidRDefault="009A074C" w:rsidP="00CA0505">
      <w:pPr>
        <w:tabs>
          <w:tab w:val="left" w:pos="284"/>
        </w:tabs>
        <w:jc w:val="both"/>
      </w:pPr>
    </w:p>
    <w:p w:rsidR="00CA0505" w:rsidRPr="00CA0505" w:rsidRDefault="00CA0505" w:rsidP="00D43998">
      <w:pPr>
        <w:tabs>
          <w:tab w:val="left" w:pos="284"/>
        </w:tabs>
        <w:jc w:val="both"/>
        <w:rPr>
          <w:u w:val="single"/>
        </w:rPr>
      </w:pPr>
      <w:r w:rsidRPr="00CA0505">
        <w:rPr>
          <w:u w:val="single"/>
        </w:rPr>
        <w:t xml:space="preserve">Agrément sport : </w:t>
      </w:r>
    </w:p>
    <w:p w:rsidR="00CA0505" w:rsidRPr="00882CFE" w:rsidRDefault="00CA0505" w:rsidP="00CA0505">
      <w:pPr>
        <w:tabs>
          <w:tab w:val="left" w:pos="284"/>
        </w:tabs>
        <w:jc w:val="both"/>
      </w:pPr>
      <w:r w:rsidRPr="00882CFE">
        <w:t xml:space="preserve">- Arrêté portant sur </w:t>
      </w:r>
      <w:r>
        <w:t>le retrait</w:t>
      </w:r>
      <w:r w:rsidRPr="00882CFE">
        <w:t xml:space="preserve"> de l’agrément </w:t>
      </w:r>
      <w:r>
        <w:t>sport</w:t>
      </w:r>
      <w:r w:rsidRPr="00882CFE">
        <w:t xml:space="preserve"> à une association</w:t>
      </w:r>
    </w:p>
    <w:p w:rsidR="00CA0505" w:rsidRPr="00882CFE" w:rsidRDefault="00CA0505" w:rsidP="00D43998">
      <w:pPr>
        <w:tabs>
          <w:tab w:val="left" w:pos="284"/>
        </w:tabs>
        <w:jc w:val="both"/>
      </w:pPr>
      <w:r>
        <w:t>- Courrier de notification du retrait de l’agrément sport</w:t>
      </w:r>
    </w:p>
    <w:p w:rsidR="00057352" w:rsidRPr="00882CFE" w:rsidRDefault="00057352" w:rsidP="00D43998">
      <w:pPr>
        <w:tabs>
          <w:tab w:val="left" w:pos="284"/>
        </w:tabs>
        <w:jc w:val="both"/>
        <w:rPr>
          <w:u w:val="single"/>
        </w:rPr>
      </w:pPr>
      <w:r w:rsidRPr="00882CFE">
        <w:rPr>
          <w:u w:val="single"/>
        </w:rPr>
        <w:t>FDVA :</w:t>
      </w:r>
    </w:p>
    <w:p w:rsidR="00057352" w:rsidRPr="00882CFE" w:rsidRDefault="00057352" w:rsidP="00D43998">
      <w:pPr>
        <w:tabs>
          <w:tab w:val="left" w:pos="284"/>
        </w:tabs>
        <w:jc w:val="both"/>
      </w:pPr>
      <w:r w:rsidRPr="00882CFE">
        <w:t>- Courrier de convocation des membres du collège départemental du FDVA ( ?)</w:t>
      </w:r>
    </w:p>
    <w:p w:rsidR="00057352" w:rsidRPr="00882CFE" w:rsidRDefault="00057352" w:rsidP="00D43998">
      <w:pPr>
        <w:tabs>
          <w:tab w:val="left" w:pos="284"/>
        </w:tabs>
        <w:jc w:val="both"/>
      </w:pPr>
      <w:r w:rsidRPr="00882CFE">
        <w:t>- Courrier de notification de l’octroi d’une subvention</w:t>
      </w:r>
    </w:p>
    <w:p w:rsidR="00057352" w:rsidRDefault="00057352" w:rsidP="00D43998">
      <w:pPr>
        <w:tabs>
          <w:tab w:val="left" w:pos="284"/>
        </w:tabs>
        <w:jc w:val="both"/>
      </w:pPr>
      <w:r w:rsidRPr="00882CFE">
        <w:t>- Courrier de refus de l’octroi d’une subvention</w:t>
      </w:r>
    </w:p>
    <w:p w:rsidR="009A074C" w:rsidRPr="00882CFE" w:rsidRDefault="009A074C" w:rsidP="00D43998">
      <w:pPr>
        <w:tabs>
          <w:tab w:val="left" w:pos="284"/>
        </w:tabs>
        <w:jc w:val="both"/>
      </w:pPr>
    </w:p>
    <w:p w:rsidR="00057352" w:rsidRPr="00882CFE" w:rsidRDefault="00057352" w:rsidP="004C0A14">
      <w:pPr>
        <w:tabs>
          <w:tab w:val="left" w:pos="284"/>
        </w:tabs>
        <w:jc w:val="both"/>
        <w:rPr>
          <w:u w:val="single"/>
        </w:rPr>
      </w:pPr>
      <w:r w:rsidRPr="00882CFE">
        <w:rPr>
          <w:u w:val="single"/>
        </w:rPr>
        <w:t>Missions d’accueil et d’information des associations (MAIA) :</w:t>
      </w:r>
    </w:p>
    <w:p w:rsidR="00057352" w:rsidRDefault="00057352" w:rsidP="00D43998">
      <w:pPr>
        <w:tabs>
          <w:tab w:val="left" w:pos="284"/>
        </w:tabs>
        <w:jc w:val="both"/>
      </w:pPr>
      <w:r w:rsidRPr="00882CFE">
        <w:t>- Convention de labellisation des PAVA et des CRIB</w:t>
      </w:r>
    </w:p>
    <w:p w:rsidR="009A074C" w:rsidRPr="00882CFE" w:rsidRDefault="009A074C" w:rsidP="00D43998">
      <w:pPr>
        <w:tabs>
          <w:tab w:val="left" w:pos="284"/>
        </w:tabs>
        <w:jc w:val="both"/>
      </w:pPr>
    </w:p>
    <w:p w:rsidR="00057352" w:rsidRDefault="00057352" w:rsidP="00D43998">
      <w:pPr>
        <w:tabs>
          <w:tab w:val="left" w:pos="284"/>
        </w:tabs>
        <w:jc w:val="both"/>
        <w:rPr>
          <w:u w:val="single"/>
        </w:rPr>
      </w:pPr>
      <w:r w:rsidRPr="004D67F8">
        <w:rPr>
          <w:u w:val="single"/>
        </w:rPr>
        <w:t>Médailles Jeunesse, Sport et Engagement Association (MJSEA)</w:t>
      </w:r>
      <w:r w:rsidR="004D67F8">
        <w:rPr>
          <w:u w:val="single"/>
        </w:rPr>
        <w:t> :</w:t>
      </w:r>
    </w:p>
    <w:p w:rsidR="004D67F8" w:rsidRDefault="004D67F8" w:rsidP="00D43998">
      <w:pPr>
        <w:tabs>
          <w:tab w:val="left" w:pos="284"/>
        </w:tabs>
        <w:jc w:val="both"/>
      </w:pPr>
      <w:r w:rsidRPr="004D67F8">
        <w:t>- Mémoire de propositions au ministère pour les échelons Or et Argent</w:t>
      </w:r>
    </w:p>
    <w:p w:rsidR="009A074C" w:rsidRDefault="009A074C" w:rsidP="00D43998">
      <w:pPr>
        <w:tabs>
          <w:tab w:val="left" w:pos="284"/>
        </w:tabs>
        <w:jc w:val="both"/>
      </w:pPr>
    </w:p>
    <w:p w:rsidR="00B20DF5" w:rsidRPr="0096068B" w:rsidRDefault="0096068B" w:rsidP="00D43998">
      <w:pPr>
        <w:tabs>
          <w:tab w:val="left" w:pos="284"/>
        </w:tabs>
        <w:jc w:val="both"/>
        <w:rPr>
          <w:u w:val="single"/>
        </w:rPr>
      </w:pPr>
      <w:r w:rsidRPr="0096068B">
        <w:rPr>
          <w:u w:val="single"/>
        </w:rPr>
        <w:t xml:space="preserve">Educateurs sportifs : </w:t>
      </w:r>
    </w:p>
    <w:p w:rsidR="008B7532" w:rsidRDefault="008B7532" w:rsidP="0096068B">
      <w:pPr>
        <w:tabs>
          <w:tab w:val="left" w:pos="284"/>
        </w:tabs>
        <w:jc w:val="both"/>
      </w:pPr>
      <w:r>
        <w:t>- Attestations de déclaration d'éducateur sportif stagiaire</w:t>
      </w:r>
    </w:p>
    <w:p w:rsidR="0096068B" w:rsidRDefault="0096068B" w:rsidP="0096068B">
      <w:pPr>
        <w:tabs>
          <w:tab w:val="left" w:pos="284"/>
        </w:tabs>
        <w:jc w:val="both"/>
      </w:pPr>
      <w:r>
        <w:t>- Courrier de notification d’une incapacité juridique d’exercer les</w:t>
      </w:r>
      <w:r w:rsidRPr="0096068B">
        <w:t xml:space="preserve"> </w:t>
      </w:r>
      <w:r>
        <w:t>fonctions de l’article L 212-1 du code du sport (éducateur sportif)</w:t>
      </w:r>
    </w:p>
    <w:p w:rsidR="0096068B" w:rsidRDefault="0096068B" w:rsidP="0096068B">
      <w:pPr>
        <w:tabs>
          <w:tab w:val="left" w:pos="284"/>
        </w:tabs>
        <w:jc w:val="both"/>
      </w:pPr>
      <w:r>
        <w:t xml:space="preserve">- </w:t>
      </w:r>
      <w:r w:rsidRPr="00882CFE">
        <w:t>Courrier de notification d’une suspension d’exercer en urgence/d’interdiction temporaire ou définitive d’exercer</w:t>
      </w:r>
    </w:p>
    <w:p w:rsidR="0096068B" w:rsidRDefault="0096068B" w:rsidP="0096068B">
      <w:pPr>
        <w:tabs>
          <w:tab w:val="left" w:pos="284"/>
        </w:tabs>
        <w:jc w:val="both"/>
      </w:pPr>
      <w:r>
        <w:t>- Courrier portant injonction de cesser d’exercer les fonctions d’éducateur sportif (pour cause d’absence de qualification ou d’incapacité)</w:t>
      </w:r>
    </w:p>
    <w:p w:rsidR="008B7532" w:rsidRPr="00882CFE" w:rsidRDefault="008B7532" w:rsidP="008B7532">
      <w:pPr>
        <w:tabs>
          <w:tab w:val="left" w:pos="284"/>
        </w:tabs>
        <w:jc w:val="both"/>
      </w:pPr>
      <w:r w:rsidRPr="00882CFE">
        <w:t xml:space="preserve">-  Courrier de demande d’information au titre de </w:t>
      </w:r>
      <w:r>
        <w:t xml:space="preserve">l’article </w:t>
      </w:r>
      <w:r w:rsidRPr="008B7532">
        <w:t xml:space="preserve">706-47-4 </w:t>
      </w:r>
      <w:r w:rsidRPr="00882CFE">
        <w:t>du code de procédure pénal auprès des procureurs de la République</w:t>
      </w:r>
    </w:p>
    <w:p w:rsidR="008B7532" w:rsidRDefault="008B7532" w:rsidP="0096068B">
      <w:pPr>
        <w:tabs>
          <w:tab w:val="left" w:pos="284"/>
        </w:tabs>
        <w:jc w:val="both"/>
      </w:pPr>
      <w:r w:rsidRPr="00882CFE">
        <w:t>- Courrier de transmission d’une information à la justice au titre de l’article 40 du CPP</w:t>
      </w:r>
    </w:p>
    <w:p w:rsidR="009A074C" w:rsidRPr="00882CFE" w:rsidRDefault="009A074C" w:rsidP="0096068B">
      <w:pPr>
        <w:tabs>
          <w:tab w:val="left" w:pos="284"/>
        </w:tabs>
        <w:jc w:val="both"/>
      </w:pPr>
    </w:p>
    <w:p w:rsidR="0096068B" w:rsidRDefault="00CA0505" w:rsidP="0096068B">
      <w:pPr>
        <w:tabs>
          <w:tab w:val="left" w:pos="284"/>
        </w:tabs>
        <w:jc w:val="both"/>
        <w:rPr>
          <w:u w:val="single"/>
        </w:rPr>
      </w:pPr>
      <w:r w:rsidRPr="00CA0505">
        <w:rPr>
          <w:u w:val="single"/>
        </w:rPr>
        <w:t>Etablissements d’activités physique et sportive (EAPS) :</w:t>
      </w:r>
    </w:p>
    <w:p w:rsidR="008B7532" w:rsidRDefault="008B7532" w:rsidP="00CA0505">
      <w:pPr>
        <w:tabs>
          <w:tab w:val="left" w:pos="284"/>
        </w:tabs>
        <w:jc w:val="both"/>
      </w:pPr>
      <w:r>
        <w:t>- Courier portant transmission d’un rapport de contrôle d’un EAPS</w:t>
      </w:r>
    </w:p>
    <w:p w:rsidR="00CA0505" w:rsidRDefault="00CA0505" w:rsidP="00CA0505">
      <w:pPr>
        <w:tabs>
          <w:tab w:val="left" w:pos="284"/>
        </w:tabs>
        <w:jc w:val="both"/>
      </w:pPr>
      <w:r>
        <w:lastRenderedPageBreak/>
        <w:t>- Courrier de notification au gérant d'établissement d'APS dans lequel intervient l'éducateur faisant l'objet d'un arrêté ou d’une incapacité</w:t>
      </w:r>
    </w:p>
    <w:p w:rsidR="00CA0505" w:rsidRDefault="00CA0505" w:rsidP="0096068B">
      <w:pPr>
        <w:tabs>
          <w:tab w:val="left" w:pos="284"/>
        </w:tabs>
        <w:jc w:val="both"/>
      </w:pPr>
      <w:r w:rsidRPr="00CA0505">
        <w:t>- Courrier portant injonction de se mettre en conformité avec la réglementation</w:t>
      </w:r>
      <w:r w:rsidR="008B7532">
        <w:t xml:space="preserve"> issue du code du sport (ou autre)</w:t>
      </w:r>
    </w:p>
    <w:p w:rsidR="008B7532" w:rsidRPr="00CA0505" w:rsidRDefault="008B7532" w:rsidP="0096068B">
      <w:pPr>
        <w:tabs>
          <w:tab w:val="left" w:pos="284"/>
        </w:tabs>
        <w:jc w:val="both"/>
      </w:pPr>
      <w:r>
        <w:t>- Courrier de notification de la prise d’un arrêté portant fermeture temporaire ou définitive d’un EAPS</w:t>
      </w:r>
    </w:p>
    <w:p w:rsidR="0096068B" w:rsidRDefault="008B7532" w:rsidP="00D43998">
      <w:pPr>
        <w:tabs>
          <w:tab w:val="left" w:pos="284"/>
        </w:tabs>
        <w:jc w:val="both"/>
      </w:pPr>
      <w:r>
        <w:t>- Attestation de déclaration de surveillance d'établissement de baignade d’accès payant</w:t>
      </w:r>
    </w:p>
    <w:p w:rsidR="008B7532" w:rsidRDefault="008B7532" w:rsidP="00D43998">
      <w:pPr>
        <w:tabs>
          <w:tab w:val="left" w:pos="284"/>
        </w:tabs>
        <w:jc w:val="both"/>
      </w:pPr>
      <w:r>
        <w:t>- Bordereau de transmission de dossiers d'éducateurs sportifs dans d'autres départements.</w:t>
      </w:r>
    </w:p>
    <w:p w:rsidR="00C21F18" w:rsidRPr="00882CFE" w:rsidRDefault="00C21F18" w:rsidP="00C21F18">
      <w:pPr>
        <w:tabs>
          <w:tab w:val="left" w:pos="284"/>
        </w:tabs>
        <w:jc w:val="both"/>
      </w:pPr>
      <w:r w:rsidRPr="00882CFE">
        <w:t>- Courrier d’ouverture d’une enquête administrative</w:t>
      </w:r>
    </w:p>
    <w:p w:rsidR="00C21F18" w:rsidRPr="00882CFE" w:rsidRDefault="00C21F18" w:rsidP="00C21F18">
      <w:pPr>
        <w:tabs>
          <w:tab w:val="left" w:pos="284"/>
        </w:tabs>
        <w:jc w:val="both"/>
      </w:pPr>
      <w:r w:rsidRPr="00882CFE">
        <w:t>- Courrier de convocation d’un individu ou d’une personne morale devant la formation spécialisée du CDJSVA</w:t>
      </w:r>
    </w:p>
    <w:p w:rsidR="00C21F18" w:rsidRPr="004D67F8" w:rsidRDefault="00C21F18" w:rsidP="00D43998">
      <w:pPr>
        <w:tabs>
          <w:tab w:val="left" w:pos="284"/>
        </w:tabs>
        <w:jc w:val="both"/>
      </w:pPr>
    </w:p>
    <w:p w:rsidR="00057352" w:rsidRDefault="00057352" w:rsidP="009A074C">
      <w:pPr>
        <w:tabs>
          <w:tab w:val="left" w:pos="284"/>
        </w:tabs>
        <w:jc w:val="center"/>
      </w:pPr>
      <w:r w:rsidRPr="009A074C">
        <w:rPr>
          <w:b/>
          <w:color w:val="000000" w:themeColor="text1"/>
        </w:rPr>
        <w:t>Actes administratifs à la signature du corps préfectoral</w:t>
      </w:r>
      <w:r w:rsidRPr="009A074C">
        <w:t> :</w:t>
      </w:r>
    </w:p>
    <w:p w:rsidR="009A074C" w:rsidRPr="009A074C" w:rsidRDefault="009A074C" w:rsidP="009A074C">
      <w:pPr>
        <w:tabs>
          <w:tab w:val="left" w:pos="284"/>
        </w:tabs>
        <w:jc w:val="center"/>
      </w:pPr>
    </w:p>
    <w:p w:rsidR="00057352" w:rsidRPr="00882CFE" w:rsidRDefault="00057352" w:rsidP="004C0A14">
      <w:pPr>
        <w:tabs>
          <w:tab w:val="left" w:pos="284"/>
        </w:tabs>
        <w:jc w:val="both"/>
      </w:pPr>
      <w:r w:rsidRPr="00882CFE">
        <w:t xml:space="preserve">- Arrêté de suspension d’exercer en urgence en ACM </w:t>
      </w:r>
    </w:p>
    <w:p w:rsidR="00057352" w:rsidRPr="00882CFE" w:rsidRDefault="00057352" w:rsidP="004C0A14">
      <w:pPr>
        <w:tabs>
          <w:tab w:val="left" w:pos="284"/>
        </w:tabs>
        <w:jc w:val="both"/>
      </w:pPr>
      <w:r w:rsidRPr="00882CFE">
        <w:t>- Arrêté d’interdiction temporaire ou définitive d’exercer en ACM</w:t>
      </w:r>
    </w:p>
    <w:p w:rsidR="00057352" w:rsidRPr="00882CFE" w:rsidRDefault="00057352" w:rsidP="004C0A14">
      <w:pPr>
        <w:tabs>
          <w:tab w:val="left" w:pos="284"/>
        </w:tabs>
        <w:jc w:val="both"/>
      </w:pPr>
      <w:r w:rsidRPr="00882CFE">
        <w:t>- Arrêté portant opposition à l’organisation d’un ACM</w:t>
      </w:r>
    </w:p>
    <w:p w:rsidR="00057352" w:rsidRPr="00882CFE" w:rsidRDefault="00057352" w:rsidP="004C0A14">
      <w:pPr>
        <w:tabs>
          <w:tab w:val="left" w:pos="284"/>
        </w:tabs>
        <w:jc w:val="both"/>
      </w:pPr>
      <w:r w:rsidRPr="00882CFE">
        <w:t>- Arrêté portant fermeture provisoire ou définitive de locaux accueillant des ACM</w:t>
      </w:r>
    </w:p>
    <w:p w:rsidR="00057352" w:rsidRDefault="00057352" w:rsidP="004C0A14">
      <w:pPr>
        <w:tabs>
          <w:tab w:val="left" w:pos="284"/>
        </w:tabs>
        <w:jc w:val="both"/>
      </w:pPr>
      <w:r w:rsidRPr="00882CFE">
        <w:t>- Arrêté portant interruption en urgence d’un ACM</w:t>
      </w:r>
    </w:p>
    <w:p w:rsidR="00B20DF5" w:rsidRDefault="00B20DF5" w:rsidP="004C0A14">
      <w:pPr>
        <w:tabs>
          <w:tab w:val="left" w:pos="284"/>
        </w:tabs>
        <w:jc w:val="both"/>
      </w:pPr>
      <w:r>
        <w:t>- Arrêté de suspension d’exercer en urgence les fonctions de l’article L 212-1 du code du sport (éducateur sportif)</w:t>
      </w:r>
    </w:p>
    <w:p w:rsidR="00B20DF5" w:rsidRDefault="00B20DF5" w:rsidP="00B20DF5">
      <w:pPr>
        <w:tabs>
          <w:tab w:val="left" w:pos="284"/>
        </w:tabs>
        <w:jc w:val="both"/>
      </w:pPr>
      <w:r>
        <w:t>- Arrêté d’interdiction temporaire ou définitive d’exercer les fonctions de l’article L 212-1 du code du sport (éducateur sportif)</w:t>
      </w:r>
    </w:p>
    <w:p w:rsidR="00CA0505" w:rsidRDefault="00CA0505" w:rsidP="00B20DF5">
      <w:pPr>
        <w:tabs>
          <w:tab w:val="left" w:pos="284"/>
        </w:tabs>
        <w:jc w:val="both"/>
      </w:pPr>
      <w:r>
        <w:t>- Arrêté portant fermeture temporaire ou définitive d’un établissement d’activités physiques et sportives (EAPS)</w:t>
      </w:r>
    </w:p>
    <w:p w:rsidR="00CA0505" w:rsidRPr="00882CFE" w:rsidRDefault="00CA0505" w:rsidP="00B20DF5">
      <w:pPr>
        <w:tabs>
          <w:tab w:val="left" w:pos="284"/>
        </w:tabs>
        <w:jc w:val="both"/>
      </w:pPr>
      <w:r>
        <w:t>- Arrêté portant opposition à l’ouverture d’un établissement d’activités physiques et sportives (EAPS)</w:t>
      </w:r>
    </w:p>
    <w:p w:rsidR="00B20DF5" w:rsidRPr="00882CFE" w:rsidRDefault="00B20DF5" w:rsidP="004C0A14">
      <w:pPr>
        <w:tabs>
          <w:tab w:val="left" w:pos="284"/>
        </w:tabs>
        <w:jc w:val="both"/>
      </w:pPr>
    </w:p>
    <w:p w:rsidR="00057352" w:rsidRDefault="00057352" w:rsidP="00004221">
      <w:pPr>
        <w:tabs>
          <w:tab w:val="left" w:pos="284"/>
        </w:tabs>
        <w:jc w:val="both"/>
      </w:pPr>
      <w:r w:rsidRPr="00882CFE">
        <w:t>- Réponses au courrier des parlementaires portant sur des sujets JES</w:t>
      </w:r>
    </w:p>
    <w:sectPr w:rsidR="00057352" w:rsidSect="00115997">
      <w:headerReference w:type="even" r:id="rId8"/>
      <w:headerReference w:type="default" r:id="rId9"/>
      <w:footerReference w:type="even" r:id="rId10"/>
      <w:footerReference w:type="default" r:id="rId11"/>
      <w:headerReference w:type="first" r:id="rId12"/>
      <w:footerReference w:type="first" r:id="rId13"/>
      <w:pgSz w:w="11906" w:h="16838"/>
      <w:pgMar w:top="567" w:right="1133" w:bottom="1417" w:left="1417" w:header="68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77CA" w:rsidRDefault="004177CA" w:rsidP="005F50A8">
      <w:pPr>
        <w:spacing w:after="0" w:line="240" w:lineRule="auto"/>
      </w:pPr>
      <w:r>
        <w:separator/>
      </w:r>
    </w:p>
  </w:endnote>
  <w:endnote w:type="continuationSeparator" w:id="0">
    <w:p w:rsidR="004177CA" w:rsidRDefault="004177CA" w:rsidP="005F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639" w:rsidRDefault="001866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203792"/>
      <w:docPartObj>
        <w:docPartGallery w:val="Page Numbers (Bottom of Page)"/>
        <w:docPartUnique/>
      </w:docPartObj>
    </w:sdtPr>
    <w:sdtEndPr/>
    <w:sdtContent>
      <w:p w:rsidR="00B06E66" w:rsidRDefault="001338AD">
        <w:pPr>
          <w:pStyle w:val="Pieddepage"/>
          <w:jc w:val="right"/>
        </w:pPr>
        <w:r>
          <w:fldChar w:fldCharType="begin"/>
        </w:r>
        <w:r>
          <w:instrText xml:space="preserve"> PAGE   \* MERGEFORMAT </w:instrText>
        </w:r>
        <w:r>
          <w:fldChar w:fldCharType="separate"/>
        </w:r>
        <w:r w:rsidR="00AC3BB2">
          <w:rPr>
            <w:noProof/>
          </w:rPr>
          <w:t>2</w:t>
        </w:r>
        <w:r>
          <w:rPr>
            <w:noProof/>
          </w:rPr>
          <w:fldChar w:fldCharType="end"/>
        </w:r>
      </w:p>
    </w:sdtContent>
  </w:sdt>
  <w:p w:rsidR="00B06E66" w:rsidRDefault="00B06E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639" w:rsidRDefault="00186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77CA" w:rsidRDefault="004177CA" w:rsidP="005F50A8">
      <w:pPr>
        <w:spacing w:after="0" w:line="240" w:lineRule="auto"/>
      </w:pPr>
      <w:r>
        <w:separator/>
      </w:r>
    </w:p>
  </w:footnote>
  <w:footnote w:type="continuationSeparator" w:id="0">
    <w:p w:rsidR="004177CA" w:rsidRDefault="004177CA" w:rsidP="005F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639" w:rsidRDefault="004177CA">
    <w:pPr>
      <w:pStyle w:val="En-tte"/>
    </w:pPr>
    <w:r>
      <w:rPr>
        <w:noProof/>
      </w:rPr>
      <w:pict w14:anchorId="7CC97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975" o:spid="_x0000_s2052" type="#_x0000_t136" alt="" style="position:absolute;margin-left:0;margin-top:0;width:535pt;height:66pt;rotation:315;z-index:-251648000;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54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E66" w:rsidRDefault="004177CA">
    <w:pPr>
      <w:pStyle w:val="En-tte"/>
    </w:pPr>
    <w:r>
      <w:rPr>
        <w:noProof/>
      </w:rPr>
      <w:pict w14:anchorId="2CA47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976" o:spid="_x0000_s2051" type="#_x0000_t136" alt="" style="position:absolute;margin-left:0;margin-top:0;width:535pt;height:66pt;rotation:315;z-index:-25164390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54pt" string="DOCUMENT DE TRAVAIL"/>
        </v:shape>
      </w:pict>
    </w:r>
    <w:r>
      <w:rPr>
        <w:noProof/>
        <w:lang w:eastAsia="fr-FR"/>
      </w:rPr>
      <w:pict>
        <v:shape id="shapetype_136" o:spid="_x0000_s2050" alt="" style="position:absolute;margin-left:0;margin-top:0;width:50pt;height:50pt;z-index:251660288;visibility:hidden;mso-wrap-edited:f;mso-width-percent:0;mso-height-percent:0;mso-width-percent:0;mso-height-percent:0" coordsize="21600,21600" o:spt="100" adj="10800,,0" path="m,l21600,em,21600r21600,e">
          <v:stroke joinstyle="miter"/>
          <v:formulas/>
          <v:path o:connecttype="custom" o:connectlocs="0,0;18667824,0;0,18667824;18667824,18667824" o:connectangles="0,0,0,0" textboxrect="3163,3163,18437,18437"/>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639" w:rsidRDefault="004177CA">
    <w:pPr>
      <w:pStyle w:val="En-tte"/>
    </w:pPr>
    <w:r>
      <w:rPr>
        <w:noProof/>
      </w:rPr>
      <w:pict w14:anchorId="4778C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974" o:spid="_x0000_s2049" type="#_x0000_t136" alt="" style="position:absolute;margin-left:0;margin-top:0;width:535pt;height:66pt;rotation:315;z-index:-251652096;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54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FBF"/>
    <w:multiLevelType w:val="multilevel"/>
    <w:tmpl w:val="1F16E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703473"/>
    <w:multiLevelType w:val="multilevel"/>
    <w:tmpl w:val="C2A6EF1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E27CFB"/>
    <w:multiLevelType w:val="multilevel"/>
    <w:tmpl w:val="06C6333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5A7924AF"/>
    <w:multiLevelType w:val="hybridMultilevel"/>
    <w:tmpl w:val="7D92D2A2"/>
    <w:lvl w:ilvl="0" w:tplc="A89A87C2">
      <w:numFmt w:val="bullet"/>
      <w:lvlText w:val="-"/>
      <w:lvlJc w:val="left"/>
      <w:pPr>
        <w:ind w:left="720" w:hanging="360"/>
      </w:pPr>
      <w:rPr>
        <w:rFonts w:ascii="Calibri" w:eastAsia="Times New Roman"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259DB"/>
    <w:multiLevelType w:val="hybridMultilevel"/>
    <w:tmpl w:val="03DA1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0A8"/>
    <w:rsid w:val="00004221"/>
    <w:rsid w:val="000046D0"/>
    <w:rsid w:val="000152B9"/>
    <w:rsid w:val="0005169F"/>
    <w:rsid w:val="00051B39"/>
    <w:rsid w:val="00057352"/>
    <w:rsid w:val="00071CCC"/>
    <w:rsid w:val="000A4B17"/>
    <w:rsid w:val="000D4CF2"/>
    <w:rsid w:val="000E60EC"/>
    <w:rsid w:val="00115997"/>
    <w:rsid w:val="00122E5C"/>
    <w:rsid w:val="0013172C"/>
    <w:rsid w:val="001338AD"/>
    <w:rsid w:val="00134997"/>
    <w:rsid w:val="00147A99"/>
    <w:rsid w:val="00155581"/>
    <w:rsid w:val="001562A6"/>
    <w:rsid w:val="00176C3D"/>
    <w:rsid w:val="001777EC"/>
    <w:rsid w:val="00186639"/>
    <w:rsid w:val="001A1CEB"/>
    <w:rsid w:val="001E2426"/>
    <w:rsid w:val="001E3306"/>
    <w:rsid w:val="001F6293"/>
    <w:rsid w:val="00222AAC"/>
    <w:rsid w:val="002522CA"/>
    <w:rsid w:val="00253C9D"/>
    <w:rsid w:val="002905FB"/>
    <w:rsid w:val="00297B13"/>
    <w:rsid w:val="002B23D6"/>
    <w:rsid w:val="002D6CAE"/>
    <w:rsid w:val="002E0325"/>
    <w:rsid w:val="00311C22"/>
    <w:rsid w:val="00340132"/>
    <w:rsid w:val="00352138"/>
    <w:rsid w:val="00367D61"/>
    <w:rsid w:val="003A12DE"/>
    <w:rsid w:val="003A78BC"/>
    <w:rsid w:val="003B0FB2"/>
    <w:rsid w:val="003C554D"/>
    <w:rsid w:val="003C65BB"/>
    <w:rsid w:val="003C746A"/>
    <w:rsid w:val="003D4317"/>
    <w:rsid w:val="003E3047"/>
    <w:rsid w:val="003F6EC9"/>
    <w:rsid w:val="00400F13"/>
    <w:rsid w:val="004177CA"/>
    <w:rsid w:val="00430D99"/>
    <w:rsid w:val="00440576"/>
    <w:rsid w:val="00443EE5"/>
    <w:rsid w:val="004671DD"/>
    <w:rsid w:val="004938B9"/>
    <w:rsid w:val="00496E47"/>
    <w:rsid w:val="004A3EE0"/>
    <w:rsid w:val="004C0891"/>
    <w:rsid w:val="004C0A14"/>
    <w:rsid w:val="004D67F8"/>
    <w:rsid w:val="004F238C"/>
    <w:rsid w:val="004F6319"/>
    <w:rsid w:val="00512BD6"/>
    <w:rsid w:val="0052248D"/>
    <w:rsid w:val="00530AC7"/>
    <w:rsid w:val="005649AB"/>
    <w:rsid w:val="005A29E2"/>
    <w:rsid w:val="005B21ED"/>
    <w:rsid w:val="005C578E"/>
    <w:rsid w:val="005F50A8"/>
    <w:rsid w:val="00600F1E"/>
    <w:rsid w:val="0060274A"/>
    <w:rsid w:val="006150AB"/>
    <w:rsid w:val="006A4E1D"/>
    <w:rsid w:val="006C616D"/>
    <w:rsid w:val="006C7571"/>
    <w:rsid w:val="006D4324"/>
    <w:rsid w:val="006F5A4A"/>
    <w:rsid w:val="0070060C"/>
    <w:rsid w:val="00750FB1"/>
    <w:rsid w:val="00765D63"/>
    <w:rsid w:val="00773F07"/>
    <w:rsid w:val="00791AC5"/>
    <w:rsid w:val="007A2973"/>
    <w:rsid w:val="007A645E"/>
    <w:rsid w:val="007B0083"/>
    <w:rsid w:val="007B451E"/>
    <w:rsid w:val="007B6AB4"/>
    <w:rsid w:val="007B7233"/>
    <w:rsid w:val="00803A91"/>
    <w:rsid w:val="0080584A"/>
    <w:rsid w:val="0081158F"/>
    <w:rsid w:val="00837B4B"/>
    <w:rsid w:val="008419BA"/>
    <w:rsid w:val="0084472C"/>
    <w:rsid w:val="00844CE3"/>
    <w:rsid w:val="008548B5"/>
    <w:rsid w:val="00856D2F"/>
    <w:rsid w:val="008645AA"/>
    <w:rsid w:val="00865F4A"/>
    <w:rsid w:val="00880197"/>
    <w:rsid w:val="00882CFE"/>
    <w:rsid w:val="00887255"/>
    <w:rsid w:val="00892103"/>
    <w:rsid w:val="0089341D"/>
    <w:rsid w:val="008A5B4E"/>
    <w:rsid w:val="008A696B"/>
    <w:rsid w:val="008B388E"/>
    <w:rsid w:val="008B7388"/>
    <w:rsid w:val="008B7532"/>
    <w:rsid w:val="008C13F4"/>
    <w:rsid w:val="008D3EFE"/>
    <w:rsid w:val="008E43E5"/>
    <w:rsid w:val="00902D61"/>
    <w:rsid w:val="00907205"/>
    <w:rsid w:val="00954D8A"/>
    <w:rsid w:val="0096068B"/>
    <w:rsid w:val="00970FFA"/>
    <w:rsid w:val="00973C6A"/>
    <w:rsid w:val="009822EA"/>
    <w:rsid w:val="009971E1"/>
    <w:rsid w:val="009A03D3"/>
    <w:rsid w:val="009A074C"/>
    <w:rsid w:val="009A3481"/>
    <w:rsid w:val="009A56B0"/>
    <w:rsid w:val="009B1A61"/>
    <w:rsid w:val="009E087B"/>
    <w:rsid w:val="009E3E50"/>
    <w:rsid w:val="00A114F8"/>
    <w:rsid w:val="00A306E1"/>
    <w:rsid w:val="00A348A7"/>
    <w:rsid w:val="00A63C52"/>
    <w:rsid w:val="00A661F6"/>
    <w:rsid w:val="00A664D6"/>
    <w:rsid w:val="00A70229"/>
    <w:rsid w:val="00A70E6C"/>
    <w:rsid w:val="00A756C9"/>
    <w:rsid w:val="00AB3B7A"/>
    <w:rsid w:val="00AC2E8F"/>
    <w:rsid w:val="00AC3BB2"/>
    <w:rsid w:val="00B05AF9"/>
    <w:rsid w:val="00B06E66"/>
    <w:rsid w:val="00B119FD"/>
    <w:rsid w:val="00B15454"/>
    <w:rsid w:val="00B17C67"/>
    <w:rsid w:val="00B20DF5"/>
    <w:rsid w:val="00B21693"/>
    <w:rsid w:val="00B23E90"/>
    <w:rsid w:val="00B74841"/>
    <w:rsid w:val="00BA0177"/>
    <w:rsid w:val="00BA177F"/>
    <w:rsid w:val="00BC2072"/>
    <w:rsid w:val="00BF6B12"/>
    <w:rsid w:val="00C0232C"/>
    <w:rsid w:val="00C10015"/>
    <w:rsid w:val="00C13A10"/>
    <w:rsid w:val="00C21F18"/>
    <w:rsid w:val="00C23BBA"/>
    <w:rsid w:val="00CA0505"/>
    <w:rsid w:val="00CA75AF"/>
    <w:rsid w:val="00CC1C44"/>
    <w:rsid w:val="00CD73CD"/>
    <w:rsid w:val="00CF66AB"/>
    <w:rsid w:val="00D253A4"/>
    <w:rsid w:val="00D30950"/>
    <w:rsid w:val="00D42E7F"/>
    <w:rsid w:val="00D43998"/>
    <w:rsid w:val="00D45034"/>
    <w:rsid w:val="00D53361"/>
    <w:rsid w:val="00D578B8"/>
    <w:rsid w:val="00D63A16"/>
    <w:rsid w:val="00D72092"/>
    <w:rsid w:val="00D77BB9"/>
    <w:rsid w:val="00D8263B"/>
    <w:rsid w:val="00D934AB"/>
    <w:rsid w:val="00D944E9"/>
    <w:rsid w:val="00D95367"/>
    <w:rsid w:val="00DB045D"/>
    <w:rsid w:val="00DB59AC"/>
    <w:rsid w:val="00DC5F5B"/>
    <w:rsid w:val="00E02052"/>
    <w:rsid w:val="00E14A11"/>
    <w:rsid w:val="00E30CC9"/>
    <w:rsid w:val="00E874B2"/>
    <w:rsid w:val="00E87FCB"/>
    <w:rsid w:val="00EB5F5B"/>
    <w:rsid w:val="00ED5FCD"/>
    <w:rsid w:val="00EF00FB"/>
    <w:rsid w:val="00EF1BE0"/>
    <w:rsid w:val="00EF481B"/>
    <w:rsid w:val="00F01AC3"/>
    <w:rsid w:val="00F05C72"/>
    <w:rsid w:val="00F164DF"/>
    <w:rsid w:val="00F37BAF"/>
    <w:rsid w:val="00F432FB"/>
    <w:rsid w:val="00F61421"/>
    <w:rsid w:val="00F72DBC"/>
    <w:rsid w:val="00FB4E90"/>
    <w:rsid w:val="00FB6D37"/>
    <w:rsid w:val="00FE3C1A"/>
    <w:rsid w:val="00FF1817"/>
    <w:rsid w:val="00FF5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15:docId w15:val="{60AD5E55-3D38-5743-A189-6AF7D920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D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512BD6"/>
    <w:rPr>
      <w:rFonts w:cs="Times New Roman"/>
    </w:rPr>
  </w:style>
  <w:style w:type="character" w:customStyle="1" w:styleId="PieddepageCar">
    <w:name w:val="Pied de page Car"/>
    <w:basedOn w:val="Policepardfaut"/>
    <w:link w:val="Pieddepage"/>
    <w:uiPriority w:val="99"/>
    <w:locked/>
    <w:rsid w:val="00512BD6"/>
    <w:rPr>
      <w:rFonts w:cs="Times New Roman"/>
    </w:rPr>
  </w:style>
  <w:style w:type="character" w:customStyle="1" w:styleId="ListLabel1">
    <w:name w:val="ListLabel 1"/>
    <w:uiPriority w:val="99"/>
    <w:rsid w:val="005F50A8"/>
  </w:style>
  <w:style w:type="character" w:customStyle="1" w:styleId="ListLabel2">
    <w:name w:val="ListLabel 2"/>
    <w:uiPriority w:val="99"/>
    <w:rsid w:val="005F50A8"/>
  </w:style>
  <w:style w:type="character" w:customStyle="1" w:styleId="ListLabel3">
    <w:name w:val="ListLabel 3"/>
    <w:uiPriority w:val="99"/>
    <w:rsid w:val="005F50A8"/>
  </w:style>
  <w:style w:type="character" w:customStyle="1" w:styleId="ListLabel4">
    <w:name w:val="ListLabel 4"/>
    <w:uiPriority w:val="99"/>
    <w:rsid w:val="005F50A8"/>
    <w:rPr>
      <w:rFonts w:eastAsia="Times New Roman"/>
    </w:rPr>
  </w:style>
  <w:style w:type="character" w:customStyle="1" w:styleId="ListLabel5">
    <w:name w:val="ListLabel 5"/>
    <w:uiPriority w:val="99"/>
    <w:rsid w:val="005F50A8"/>
  </w:style>
  <w:style w:type="character" w:customStyle="1" w:styleId="ListLabel6">
    <w:name w:val="ListLabel 6"/>
    <w:uiPriority w:val="99"/>
    <w:rsid w:val="005F50A8"/>
  </w:style>
  <w:style w:type="character" w:customStyle="1" w:styleId="ListLabel7">
    <w:name w:val="ListLabel 7"/>
    <w:uiPriority w:val="99"/>
    <w:rsid w:val="005F50A8"/>
  </w:style>
  <w:style w:type="paragraph" w:styleId="Titre">
    <w:name w:val="Title"/>
    <w:basedOn w:val="Normal"/>
    <w:next w:val="Corpsdetexte"/>
    <w:link w:val="TitreCar"/>
    <w:uiPriority w:val="99"/>
    <w:qFormat/>
    <w:rsid w:val="005F50A8"/>
    <w:pPr>
      <w:keepNext/>
      <w:spacing w:before="240" w:after="120"/>
    </w:pPr>
    <w:rPr>
      <w:rFonts w:ascii="Liberation Sans" w:eastAsia="Microsoft YaHei" w:hAnsi="Liberation Sans" w:cs="Arial Unicode MS"/>
      <w:sz w:val="28"/>
      <w:szCs w:val="28"/>
    </w:rPr>
  </w:style>
  <w:style w:type="character" w:customStyle="1" w:styleId="TitreCar">
    <w:name w:val="Titre Car"/>
    <w:basedOn w:val="Policepardfaut"/>
    <w:link w:val="Titre"/>
    <w:uiPriority w:val="10"/>
    <w:rsid w:val="003C4F87"/>
    <w:rPr>
      <w:rFonts w:asciiTheme="majorHAnsi" w:eastAsiaTheme="majorEastAsia" w:hAnsiTheme="majorHAnsi" w:cstheme="majorBidi"/>
      <w:b/>
      <w:bCs/>
      <w:kern w:val="28"/>
      <w:sz w:val="32"/>
      <w:szCs w:val="32"/>
      <w:lang w:eastAsia="en-US"/>
    </w:rPr>
  </w:style>
  <w:style w:type="paragraph" w:styleId="Corpsdetexte">
    <w:name w:val="Body Text"/>
    <w:basedOn w:val="Normal"/>
    <w:link w:val="CorpsdetexteCar"/>
    <w:uiPriority w:val="99"/>
    <w:rsid w:val="005F50A8"/>
    <w:pPr>
      <w:spacing w:after="140" w:line="288" w:lineRule="auto"/>
    </w:pPr>
  </w:style>
  <w:style w:type="character" w:customStyle="1" w:styleId="CorpsdetexteCar">
    <w:name w:val="Corps de texte Car"/>
    <w:basedOn w:val="Policepardfaut"/>
    <w:link w:val="Corpsdetexte"/>
    <w:uiPriority w:val="99"/>
    <w:semiHidden/>
    <w:rsid w:val="003C4F87"/>
    <w:rPr>
      <w:lang w:eastAsia="en-US"/>
    </w:rPr>
  </w:style>
  <w:style w:type="paragraph" w:styleId="Liste">
    <w:name w:val="List"/>
    <w:basedOn w:val="Corpsdetexte"/>
    <w:uiPriority w:val="99"/>
    <w:rsid w:val="005F50A8"/>
    <w:rPr>
      <w:rFonts w:cs="Arial Unicode MS"/>
    </w:rPr>
  </w:style>
  <w:style w:type="paragraph" w:styleId="Lgende">
    <w:name w:val="caption"/>
    <w:basedOn w:val="Normal"/>
    <w:uiPriority w:val="99"/>
    <w:qFormat/>
    <w:rsid w:val="005F50A8"/>
    <w:pPr>
      <w:suppressLineNumbers/>
      <w:spacing w:before="120" w:after="120"/>
    </w:pPr>
    <w:rPr>
      <w:rFonts w:cs="Arial Unicode MS"/>
      <w:i/>
      <w:iCs/>
      <w:sz w:val="24"/>
      <w:szCs w:val="24"/>
    </w:rPr>
  </w:style>
  <w:style w:type="paragraph" w:customStyle="1" w:styleId="Index">
    <w:name w:val="Index"/>
    <w:basedOn w:val="Normal"/>
    <w:uiPriority w:val="99"/>
    <w:rsid w:val="005F50A8"/>
    <w:pPr>
      <w:suppressLineNumbers/>
    </w:pPr>
    <w:rPr>
      <w:rFonts w:cs="Arial Unicode MS"/>
    </w:rPr>
  </w:style>
  <w:style w:type="paragraph" w:styleId="En-tte">
    <w:name w:val="header"/>
    <w:basedOn w:val="Normal"/>
    <w:link w:val="En-tteCar1"/>
    <w:uiPriority w:val="99"/>
    <w:rsid w:val="00512BD6"/>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C4F87"/>
    <w:rPr>
      <w:lang w:eastAsia="en-US"/>
    </w:rPr>
  </w:style>
  <w:style w:type="paragraph" w:styleId="Pieddepage">
    <w:name w:val="footer"/>
    <w:basedOn w:val="Normal"/>
    <w:link w:val="PieddepageCar"/>
    <w:uiPriority w:val="99"/>
    <w:rsid w:val="00512BD6"/>
    <w:pPr>
      <w:tabs>
        <w:tab w:val="center" w:pos="4536"/>
        <w:tab w:val="right" w:pos="9072"/>
      </w:tabs>
      <w:spacing w:after="0" w:line="240" w:lineRule="auto"/>
    </w:pPr>
  </w:style>
  <w:style w:type="character" w:customStyle="1" w:styleId="FooterChar1">
    <w:name w:val="Footer Char1"/>
    <w:basedOn w:val="Policepardfaut"/>
    <w:uiPriority w:val="99"/>
    <w:semiHidden/>
    <w:rsid w:val="003C4F87"/>
    <w:rPr>
      <w:lang w:eastAsia="en-US"/>
    </w:rPr>
  </w:style>
  <w:style w:type="paragraph" w:styleId="Paragraphedeliste">
    <w:name w:val="List Paragraph"/>
    <w:basedOn w:val="Normal"/>
    <w:uiPriority w:val="99"/>
    <w:qFormat/>
    <w:rsid w:val="00512BD6"/>
    <w:pPr>
      <w:ind w:left="720"/>
      <w:contextualSpacing/>
    </w:pPr>
  </w:style>
  <w:style w:type="table" w:styleId="Grilledutableau">
    <w:name w:val="Table Grid"/>
    <w:basedOn w:val="TableauNormal"/>
    <w:uiPriority w:val="99"/>
    <w:rsid w:val="00176C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30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0D99"/>
    <w:rPr>
      <w:rFonts w:ascii="Tahoma" w:hAnsi="Tahoma" w:cs="Tahoma"/>
      <w:sz w:val="16"/>
      <w:szCs w:val="16"/>
    </w:rPr>
  </w:style>
  <w:style w:type="paragraph" w:styleId="Notedebasdepage">
    <w:name w:val="footnote text"/>
    <w:basedOn w:val="Normal"/>
    <w:link w:val="NotedebasdepageCar"/>
    <w:uiPriority w:val="99"/>
    <w:semiHidden/>
    <w:rsid w:val="00865F4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865F4A"/>
    <w:rPr>
      <w:rFonts w:cs="Times New Roman"/>
      <w:sz w:val="20"/>
      <w:szCs w:val="20"/>
    </w:rPr>
  </w:style>
  <w:style w:type="character" w:styleId="Appelnotedebasdep">
    <w:name w:val="footnote reference"/>
    <w:basedOn w:val="Policepardfaut"/>
    <w:uiPriority w:val="99"/>
    <w:semiHidden/>
    <w:rsid w:val="00865F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9141">
      <w:bodyDiv w:val="1"/>
      <w:marLeft w:val="0"/>
      <w:marRight w:val="0"/>
      <w:marTop w:val="0"/>
      <w:marBottom w:val="0"/>
      <w:divBdr>
        <w:top w:val="none" w:sz="0" w:space="0" w:color="auto"/>
        <w:left w:val="none" w:sz="0" w:space="0" w:color="auto"/>
        <w:bottom w:val="none" w:sz="0" w:space="0" w:color="auto"/>
        <w:right w:val="none" w:sz="0" w:space="0" w:color="auto"/>
      </w:divBdr>
    </w:div>
    <w:div w:id="2003849239">
      <w:bodyDiv w:val="1"/>
      <w:marLeft w:val="0"/>
      <w:marRight w:val="0"/>
      <w:marTop w:val="0"/>
      <w:marBottom w:val="0"/>
      <w:divBdr>
        <w:top w:val="none" w:sz="0" w:space="0" w:color="auto"/>
        <w:left w:val="none" w:sz="0" w:space="0" w:color="auto"/>
        <w:bottom w:val="none" w:sz="0" w:space="0" w:color="auto"/>
        <w:right w:val="none" w:sz="0" w:space="0" w:color="auto"/>
      </w:divBdr>
      <w:divsChild>
        <w:div w:id="22099958">
          <w:marLeft w:val="0"/>
          <w:marRight w:val="0"/>
          <w:marTop w:val="0"/>
          <w:marBottom w:val="60"/>
          <w:divBdr>
            <w:top w:val="none" w:sz="0" w:space="0" w:color="auto"/>
            <w:left w:val="none" w:sz="0" w:space="0" w:color="auto"/>
            <w:bottom w:val="none" w:sz="0" w:space="0" w:color="auto"/>
            <w:right w:val="none" w:sz="0" w:space="0" w:color="auto"/>
          </w:divBdr>
          <w:divsChild>
            <w:div w:id="25569266">
              <w:marLeft w:val="0"/>
              <w:marRight w:val="0"/>
              <w:marTop w:val="0"/>
              <w:marBottom w:val="0"/>
              <w:divBdr>
                <w:top w:val="none" w:sz="0" w:space="0" w:color="auto"/>
                <w:left w:val="none" w:sz="0" w:space="0" w:color="auto"/>
                <w:bottom w:val="none" w:sz="0" w:space="0" w:color="auto"/>
                <w:right w:val="none" w:sz="0" w:space="0" w:color="auto"/>
              </w:divBdr>
              <w:divsChild>
                <w:div w:id="1275477767">
                  <w:marLeft w:val="0"/>
                  <w:marRight w:val="0"/>
                  <w:marTop w:val="0"/>
                  <w:marBottom w:val="0"/>
                  <w:divBdr>
                    <w:top w:val="none" w:sz="0" w:space="0" w:color="auto"/>
                    <w:left w:val="none" w:sz="0" w:space="0" w:color="auto"/>
                    <w:bottom w:val="none" w:sz="0" w:space="0" w:color="auto"/>
                    <w:right w:val="none" w:sz="0" w:space="0" w:color="auto"/>
                  </w:divBdr>
                  <w:divsChild>
                    <w:div w:id="662975633">
                      <w:marLeft w:val="0"/>
                      <w:marRight w:val="150"/>
                      <w:marTop w:val="30"/>
                      <w:marBottom w:val="0"/>
                      <w:divBdr>
                        <w:top w:val="none" w:sz="0" w:space="0" w:color="auto"/>
                        <w:left w:val="none" w:sz="0" w:space="0" w:color="auto"/>
                        <w:bottom w:val="none" w:sz="0" w:space="0" w:color="auto"/>
                        <w:right w:val="none" w:sz="0" w:space="0" w:color="auto"/>
                      </w:divBdr>
                    </w:div>
                    <w:div w:id="917595315">
                      <w:marLeft w:val="0"/>
                      <w:marRight w:val="150"/>
                      <w:marTop w:val="30"/>
                      <w:marBottom w:val="0"/>
                      <w:divBdr>
                        <w:top w:val="none" w:sz="0" w:space="0" w:color="auto"/>
                        <w:left w:val="none" w:sz="0" w:space="0" w:color="auto"/>
                        <w:bottom w:val="none" w:sz="0" w:space="0" w:color="auto"/>
                        <w:right w:val="none" w:sz="0" w:space="0" w:color="auto"/>
                      </w:divBdr>
                    </w:div>
                    <w:div w:id="1809350617">
                      <w:marLeft w:val="0"/>
                      <w:marRight w:val="0"/>
                      <w:marTop w:val="0"/>
                      <w:marBottom w:val="0"/>
                      <w:divBdr>
                        <w:top w:val="none" w:sz="0" w:space="0" w:color="auto"/>
                        <w:left w:val="none" w:sz="0" w:space="0" w:color="auto"/>
                        <w:bottom w:val="none" w:sz="0" w:space="0" w:color="auto"/>
                        <w:right w:val="none" w:sz="0" w:space="0" w:color="auto"/>
                      </w:divBdr>
                      <w:divsChild>
                        <w:div w:id="494539810">
                          <w:marLeft w:val="0"/>
                          <w:marRight w:val="0"/>
                          <w:marTop w:val="0"/>
                          <w:marBottom w:val="0"/>
                          <w:divBdr>
                            <w:top w:val="none" w:sz="0" w:space="0" w:color="auto"/>
                            <w:left w:val="none" w:sz="0" w:space="0" w:color="auto"/>
                            <w:bottom w:val="none" w:sz="0" w:space="0" w:color="auto"/>
                            <w:right w:val="none" w:sz="0" w:space="0" w:color="auto"/>
                          </w:divBdr>
                          <w:divsChild>
                            <w:div w:id="1266615661">
                              <w:marLeft w:val="0"/>
                              <w:marRight w:val="0"/>
                              <w:marTop w:val="0"/>
                              <w:marBottom w:val="0"/>
                              <w:divBdr>
                                <w:top w:val="none" w:sz="0" w:space="0" w:color="auto"/>
                                <w:left w:val="none" w:sz="0" w:space="0" w:color="auto"/>
                                <w:bottom w:val="none" w:sz="0" w:space="0" w:color="auto"/>
                                <w:right w:val="none" w:sz="0" w:space="0" w:color="auto"/>
                              </w:divBdr>
                              <w:divsChild>
                                <w:div w:id="613168984">
                                  <w:marLeft w:val="0"/>
                                  <w:marRight w:val="0"/>
                                  <w:marTop w:val="0"/>
                                  <w:marBottom w:val="0"/>
                                  <w:divBdr>
                                    <w:top w:val="none" w:sz="0" w:space="0" w:color="auto"/>
                                    <w:left w:val="none" w:sz="0" w:space="0" w:color="auto"/>
                                    <w:bottom w:val="none" w:sz="0" w:space="0" w:color="auto"/>
                                    <w:right w:val="none" w:sz="0" w:space="0" w:color="auto"/>
                                  </w:divBdr>
                                  <w:divsChild>
                                    <w:div w:id="1598053377">
                                      <w:marLeft w:val="360"/>
                                      <w:marRight w:val="360"/>
                                      <w:marTop w:val="360"/>
                                      <w:marBottom w:val="360"/>
                                      <w:divBdr>
                                        <w:top w:val="none" w:sz="0" w:space="0" w:color="auto"/>
                                        <w:left w:val="none" w:sz="0" w:space="0" w:color="auto"/>
                                        <w:bottom w:val="none" w:sz="0" w:space="0" w:color="auto"/>
                                        <w:right w:val="none" w:sz="0" w:space="0" w:color="auto"/>
                                      </w:divBdr>
                                      <w:divsChild>
                                        <w:div w:id="10480642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66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4225</Words>
  <Characters>23239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DDCS37</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yfradon</dc:creator>
  <cp:lastModifiedBy>Philippe Baylac</cp:lastModifiedBy>
  <cp:revision>11</cp:revision>
  <cp:lastPrinted>2020-09-07T08:00:00Z</cp:lastPrinted>
  <dcterms:created xsi:type="dcterms:W3CDTF">2020-10-31T16:47:00Z</dcterms:created>
  <dcterms:modified xsi:type="dcterms:W3CDTF">2020-11-03T11:24:00Z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DDCS37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