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B1" w:rsidRPr="00CE480C" w:rsidRDefault="00D744B1" w:rsidP="005D5E52">
      <w:pPr>
        <w:spacing w:before="240"/>
        <w:jc w:val="center"/>
        <w:rPr>
          <w:rFonts w:cs="Times New Roman"/>
          <w:b/>
          <w:bCs/>
          <w:smallCaps/>
          <w:sz w:val="20"/>
          <w:szCs w:val="20"/>
        </w:rPr>
      </w:pPr>
      <w:r w:rsidRPr="00CE480C">
        <w:rPr>
          <w:rFonts w:cs="Times New Roman"/>
          <w:b/>
          <w:bCs/>
          <w:smallCaps/>
          <w:sz w:val="20"/>
          <w:szCs w:val="20"/>
        </w:rPr>
        <w:t>Fiche de poste</w:t>
      </w:r>
    </w:p>
    <w:p w:rsidR="00D744B1" w:rsidRPr="00CE480C" w:rsidRDefault="00D744B1" w:rsidP="00210A48">
      <w:pPr>
        <w:jc w:val="center"/>
        <w:rPr>
          <w:rFonts w:cs="Times New Roman"/>
          <w:i/>
          <w:iCs/>
          <w:sz w:val="20"/>
          <w:szCs w:val="20"/>
        </w:rPr>
      </w:pPr>
    </w:p>
    <w:tbl>
      <w:tblPr>
        <w:tblW w:w="10690"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67"/>
        <w:gridCol w:w="1983"/>
        <w:gridCol w:w="1513"/>
        <w:gridCol w:w="3563"/>
        <w:gridCol w:w="3564"/>
      </w:tblGrid>
      <w:tr w:rsidR="00D744B1" w:rsidRPr="00CE480C" w:rsidTr="00696FC5">
        <w:tc>
          <w:tcPr>
            <w:tcW w:w="10690" w:type="dxa"/>
            <w:gridSpan w:val="5"/>
          </w:tcPr>
          <w:tbl>
            <w:tblPr>
              <w:tblW w:w="10690" w:type="dxa"/>
              <w:tblBorders>
                <w:bottom w:val="single" w:sz="4" w:space="0" w:color="00000A"/>
                <w:insideH w:val="single" w:sz="4" w:space="0" w:color="00000A"/>
              </w:tblBorders>
              <w:tblLayout w:type="fixed"/>
              <w:tblCellMar>
                <w:left w:w="70" w:type="dxa"/>
                <w:right w:w="70" w:type="dxa"/>
              </w:tblCellMar>
              <w:tblLook w:val="0000" w:firstRow="0" w:lastRow="0" w:firstColumn="0" w:lastColumn="0" w:noHBand="0" w:noVBand="0"/>
            </w:tblPr>
            <w:tblGrid>
              <w:gridCol w:w="10690"/>
            </w:tblGrid>
            <w:tr w:rsidR="00D744B1" w:rsidRPr="00696FC5" w:rsidTr="00AD2291">
              <w:tc>
                <w:tcPr>
                  <w:tcW w:w="10690" w:type="dxa"/>
                  <w:tcBorders>
                    <w:bottom w:val="single" w:sz="4" w:space="0" w:color="00000A"/>
                  </w:tcBorders>
                  <w:shd w:val="clear" w:color="auto" w:fill="E6E6FF"/>
                </w:tcPr>
                <w:p w:rsidR="00D744B1" w:rsidRPr="00696FC5" w:rsidRDefault="00D744B1" w:rsidP="00897873">
                  <w:pPr>
                    <w:autoSpaceDN/>
                    <w:spacing w:before="240" w:after="60"/>
                    <w:outlineLvl w:val="0"/>
                    <w:rPr>
                      <w:rFonts w:cs="Times New Roman"/>
                      <w:b/>
                      <w:bCs/>
                      <w:smallCaps/>
                      <w:kern w:val="2"/>
                      <w:sz w:val="20"/>
                      <w:szCs w:val="20"/>
                    </w:rPr>
                  </w:pPr>
                  <w:r w:rsidRPr="00696FC5">
                    <w:rPr>
                      <w:rFonts w:cs="Times New Roman"/>
                      <w:b/>
                      <w:bCs/>
                      <w:smallCaps/>
                      <w:kern w:val="2"/>
                      <w:sz w:val="20"/>
                      <w:szCs w:val="20"/>
                    </w:rPr>
                    <w:t xml:space="preserve">Identification du poste : </w:t>
                  </w:r>
                  <w:r>
                    <w:rPr>
                      <w:rFonts w:cs="Times New Roman"/>
                      <w:b/>
                      <w:bCs/>
                      <w:smallCaps/>
                      <w:kern w:val="2"/>
                      <w:sz w:val="20"/>
                      <w:szCs w:val="20"/>
                    </w:rPr>
                    <w:t xml:space="preserve">Tuteur de </w:t>
                  </w:r>
                  <w:r w:rsidRPr="00063C85">
                    <w:rPr>
                      <w:rFonts w:cs="Times New Roman"/>
                      <w:b/>
                      <w:bCs/>
                      <w:smallCaps/>
                      <w:kern w:val="2"/>
                      <w:sz w:val="20"/>
                      <w:szCs w:val="20"/>
                    </w:rPr>
                    <w:t xml:space="preserve">Maisonnée </w:t>
                  </w:r>
                  <w:r>
                    <w:rPr>
                      <w:rFonts w:cs="Times New Roman"/>
                      <w:b/>
                      <w:bCs/>
                      <w:smallCaps/>
                      <w:kern w:val="2"/>
                      <w:sz w:val="20"/>
                      <w:szCs w:val="20"/>
                    </w:rPr>
                    <w:t xml:space="preserve">du séjour de cohésion du </w:t>
                  </w:r>
                  <w:r w:rsidRPr="00063C85">
                    <w:rPr>
                      <w:rFonts w:cs="Times New Roman"/>
                      <w:b/>
                      <w:bCs/>
                      <w:smallCaps/>
                      <w:kern w:val="2"/>
                      <w:sz w:val="20"/>
                      <w:szCs w:val="20"/>
                    </w:rPr>
                    <w:t>Service national universel (SNU)</w:t>
                  </w:r>
                </w:p>
              </w:tc>
            </w:tr>
          </w:tbl>
          <w:p w:rsidR="00D744B1" w:rsidRPr="00696FC5" w:rsidRDefault="00D744B1" w:rsidP="00696FC5">
            <w:pPr>
              <w:pBdr>
                <w:bottom w:val="single" w:sz="4" w:space="1" w:color="00000A"/>
              </w:pBdr>
              <w:autoSpaceDN/>
              <w:spacing w:before="240" w:after="60"/>
              <w:outlineLvl w:val="0"/>
              <w:rPr>
                <w:rFonts w:cs="Times New Roman"/>
                <w:b/>
                <w:bCs/>
                <w:smallCaps/>
                <w:kern w:val="2"/>
                <w:sz w:val="20"/>
                <w:szCs w:val="20"/>
              </w:rPr>
            </w:pPr>
            <w:r w:rsidRPr="00696FC5">
              <w:rPr>
                <w:rFonts w:cs="Times New Roman"/>
                <w:b/>
                <w:bCs/>
                <w:smallCaps/>
                <w:kern w:val="2"/>
                <w:sz w:val="20"/>
                <w:szCs w:val="20"/>
              </w:rPr>
              <w:t xml:space="preserve">Intitulé du poste : </w:t>
            </w:r>
            <w:r>
              <w:rPr>
                <w:rFonts w:cs="Times New Roman"/>
                <w:b/>
                <w:bCs/>
                <w:smallCaps/>
                <w:kern w:val="2"/>
                <w:sz w:val="20"/>
                <w:szCs w:val="20"/>
              </w:rPr>
              <w:t xml:space="preserve">tuteur de maisonnée </w:t>
            </w:r>
            <w:r w:rsidRPr="00696FC5">
              <w:rPr>
                <w:rFonts w:cs="Times New Roman"/>
                <w:b/>
                <w:bCs/>
                <w:smallCaps/>
                <w:kern w:val="2"/>
                <w:sz w:val="20"/>
                <w:szCs w:val="20"/>
              </w:rPr>
              <w:t>(SNU)</w:t>
            </w:r>
          </w:p>
          <w:tbl>
            <w:tblPr>
              <w:tblW w:w="10690" w:type="dxa"/>
              <w:tblBorders>
                <w:top w:val="single" w:sz="18" w:space="0" w:color="FFFFFF"/>
                <w:left w:val="single" w:sz="4" w:space="0" w:color="999999"/>
                <w:bottom w:val="single" w:sz="18" w:space="0" w:color="FFFFFF"/>
                <w:right w:val="single" w:sz="4" w:space="0" w:color="999999"/>
                <w:insideH w:val="single" w:sz="18" w:space="0" w:color="FFFFFF"/>
                <w:insideV w:val="single" w:sz="4" w:space="0" w:color="999999"/>
              </w:tblBorders>
              <w:tblLayout w:type="fixed"/>
              <w:tblCellMar>
                <w:left w:w="70" w:type="dxa"/>
                <w:right w:w="70" w:type="dxa"/>
              </w:tblCellMar>
              <w:tblLook w:val="0000" w:firstRow="0" w:lastRow="0" w:firstColumn="0" w:lastColumn="0" w:noHBand="0" w:noVBand="0"/>
            </w:tblPr>
            <w:tblGrid>
              <w:gridCol w:w="10690"/>
            </w:tblGrid>
            <w:tr w:rsidR="00D744B1" w:rsidRPr="00696FC5" w:rsidTr="00AD2291">
              <w:trPr>
                <w:trHeight w:val="320"/>
              </w:trPr>
              <w:tc>
                <w:tcPr>
                  <w:tcW w:w="10690" w:type="dxa"/>
                  <w:tcBorders>
                    <w:top w:val="single" w:sz="18" w:space="0" w:color="FFFFFF"/>
                    <w:left w:val="single" w:sz="4" w:space="0" w:color="999999"/>
                    <w:bottom w:val="single" w:sz="18" w:space="0" w:color="FFFFFF"/>
                    <w:right w:val="single" w:sz="4" w:space="0" w:color="999999"/>
                  </w:tcBorders>
                  <w:shd w:val="clear" w:color="auto" w:fill="D9D9D9"/>
                  <w:tcMar>
                    <w:left w:w="70" w:type="dxa"/>
                  </w:tcMar>
                </w:tcPr>
                <w:p w:rsidR="00D744B1" w:rsidRPr="00696FC5" w:rsidRDefault="00D744B1" w:rsidP="00696FC5">
                  <w:pPr>
                    <w:autoSpaceDN/>
                    <w:spacing w:before="120" w:after="120"/>
                    <w:outlineLvl w:val="1"/>
                    <w:rPr>
                      <w:rFonts w:cs="Times New Roman"/>
                      <w:bCs/>
                      <w:smallCaps/>
                      <w:kern w:val="2"/>
                      <w:sz w:val="20"/>
                      <w:szCs w:val="20"/>
                    </w:rPr>
                  </w:pPr>
                  <w:r w:rsidRPr="00696FC5">
                    <w:rPr>
                      <w:rFonts w:cs="Times New Roman"/>
                      <w:b/>
                      <w:bCs/>
                      <w:smallCaps/>
                      <w:kern w:val="2"/>
                      <w:sz w:val="20"/>
                      <w:szCs w:val="20"/>
                    </w:rPr>
                    <w:t xml:space="preserve">Direction ou service : </w:t>
                  </w:r>
                  <w:r>
                    <w:rPr>
                      <w:sz w:val="20"/>
                      <w:szCs w:val="20"/>
                    </w:rPr>
                    <w:t xml:space="preserve">DDCS </w:t>
                  </w:r>
                  <w:r w:rsidR="00450A16">
                    <w:rPr>
                      <w:sz w:val="20"/>
                      <w:szCs w:val="20"/>
                    </w:rPr>
                    <w:t>XXX</w:t>
                  </w:r>
                </w:p>
              </w:tc>
            </w:tr>
            <w:tr w:rsidR="00D744B1" w:rsidRPr="00696FC5" w:rsidTr="00AD2291">
              <w:trPr>
                <w:trHeight w:val="852"/>
              </w:trPr>
              <w:tc>
                <w:tcPr>
                  <w:tcW w:w="10690" w:type="dxa"/>
                  <w:tcBorders>
                    <w:top w:val="single" w:sz="18" w:space="0" w:color="FFFFFF"/>
                    <w:left w:val="single" w:sz="4" w:space="0" w:color="999999"/>
                    <w:bottom w:val="single" w:sz="18" w:space="0" w:color="FFFFFF"/>
                    <w:right w:val="single" w:sz="4" w:space="0" w:color="999999"/>
                  </w:tcBorders>
                  <w:shd w:val="clear" w:color="auto" w:fill="D9D9D9"/>
                  <w:tcMar>
                    <w:left w:w="70" w:type="dxa"/>
                  </w:tcMar>
                </w:tcPr>
                <w:p w:rsidR="00D744B1" w:rsidRPr="00696FC5" w:rsidRDefault="00D744B1" w:rsidP="00696FC5">
                  <w:pPr>
                    <w:autoSpaceDN/>
                    <w:spacing w:before="120" w:after="120"/>
                    <w:outlineLvl w:val="1"/>
                    <w:rPr>
                      <w:rFonts w:cs="Times New Roman"/>
                      <w:b/>
                      <w:bCs/>
                      <w:smallCaps/>
                      <w:kern w:val="2"/>
                      <w:sz w:val="20"/>
                      <w:szCs w:val="20"/>
                    </w:rPr>
                  </w:pPr>
                  <w:r w:rsidRPr="00696FC5">
                    <w:rPr>
                      <w:rFonts w:cs="Times New Roman"/>
                      <w:b/>
                      <w:bCs/>
                      <w:smallCaps/>
                      <w:kern w:val="2"/>
                      <w:sz w:val="20"/>
                      <w:szCs w:val="20"/>
                    </w:rPr>
                    <w:t>Contexte du recrutement :</w:t>
                  </w:r>
                </w:p>
                <w:p w:rsidR="00D744B1" w:rsidRPr="00696FC5" w:rsidRDefault="00D744B1" w:rsidP="00696FC5">
                  <w:pPr>
                    <w:tabs>
                      <w:tab w:val="left" w:pos="3135"/>
                      <w:tab w:val="left" w:pos="7620"/>
                    </w:tabs>
                    <w:autoSpaceDN/>
                    <w:spacing w:before="40" w:after="240"/>
                    <w:rPr>
                      <w:kern w:val="2"/>
                    </w:rPr>
                  </w:pPr>
                  <w:r w:rsidRPr="00696FC5">
                    <w:rPr>
                      <w:kern w:val="2"/>
                    </w:rPr>
                    <w:fldChar w:fldCharType="begin">
                      <w:ffData>
                        <w:name w:val=""/>
                        <w:enabled/>
                        <w:calcOnExit w:val="0"/>
                        <w:checkBox>
                          <w:sizeAuto/>
                          <w:default w:val="0"/>
                        </w:checkBox>
                      </w:ffData>
                    </w:fldChar>
                  </w:r>
                  <w:r w:rsidRPr="00696FC5">
                    <w:rPr>
                      <w:kern w:val="2"/>
                    </w:rPr>
                    <w:instrText>FORMCHECKBOX</w:instrText>
                  </w:r>
                  <w:bookmarkStart w:id="0" w:name="__Fieldmark__19764_566937298"/>
                  <w:bookmarkEnd w:id="0"/>
                  <w:r w:rsidR="00C17EE2">
                    <w:rPr>
                      <w:kern w:val="2"/>
                    </w:rPr>
                  </w:r>
                  <w:r w:rsidR="00C17EE2">
                    <w:rPr>
                      <w:kern w:val="2"/>
                    </w:rPr>
                    <w:fldChar w:fldCharType="separate"/>
                  </w:r>
                  <w:r w:rsidRPr="00696FC5">
                    <w:rPr>
                      <w:kern w:val="2"/>
                    </w:rPr>
                    <w:fldChar w:fldCharType="end"/>
                  </w:r>
                  <w:r w:rsidRPr="00696FC5">
                    <w:rPr>
                      <w:rFonts w:cs="Times New Roman"/>
                      <w:kern w:val="2"/>
                      <w:sz w:val="20"/>
                      <w:szCs w:val="20"/>
                      <w:shd w:val="clear" w:color="auto" w:fill="D9D9D9"/>
                    </w:rPr>
                    <w:t>Poste vacant</w:t>
                  </w:r>
                  <w:r w:rsidRPr="00696FC5">
                    <w:rPr>
                      <w:rFonts w:cs="Times New Roman"/>
                      <w:kern w:val="2"/>
                      <w:sz w:val="20"/>
                      <w:szCs w:val="20"/>
                      <w:shd w:val="clear" w:color="auto" w:fill="D9D9D9"/>
                    </w:rPr>
                    <w:tab/>
                  </w:r>
                  <w:r w:rsidRPr="00696FC5">
                    <w:rPr>
                      <w:kern w:val="2"/>
                    </w:rPr>
                    <w:fldChar w:fldCharType="begin">
                      <w:ffData>
                        <w:name w:val=""/>
                        <w:enabled/>
                        <w:calcOnExit w:val="0"/>
                        <w:checkBox>
                          <w:sizeAuto/>
                          <w:default w:val="0"/>
                        </w:checkBox>
                      </w:ffData>
                    </w:fldChar>
                  </w:r>
                  <w:r w:rsidRPr="00696FC5">
                    <w:rPr>
                      <w:kern w:val="2"/>
                    </w:rPr>
                    <w:instrText>FORMCHECKBOX</w:instrText>
                  </w:r>
                  <w:bookmarkStart w:id="1" w:name="__Fieldmark__19768_566937298"/>
                  <w:bookmarkEnd w:id="1"/>
                  <w:r w:rsidR="00C17EE2">
                    <w:rPr>
                      <w:kern w:val="2"/>
                    </w:rPr>
                  </w:r>
                  <w:r w:rsidR="00C17EE2">
                    <w:rPr>
                      <w:kern w:val="2"/>
                    </w:rPr>
                    <w:fldChar w:fldCharType="separate"/>
                  </w:r>
                  <w:r w:rsidRPr="00696FC5">
                    <w:rPr>
                      <w:kern w:val="2"/>
                    </w:rPr>
                    <w:fldChar w:fldCharType="end"/>
                  </w:r>
                  <w:r w:rsidRPr="00696FC5">
                    <w:rPr>
                      <w:rFonts w:cs="Times New Roman"/>
                      <w:kern w:val="2"/>
                      <w:sz w:val="20"/>
                      <w:szCs w:val="20"/>
                    </w:rPr>
                    <w:t>Poste susceptible d’être vacant</w:t>
                  </w:r>
                  <w:r w:rsidRPr="00696FC5">
                    <w:rPr>
                      <w:rFonts w:cs="Times New Roman"/>
                      <w:kern w:val="2"/>
                      <w:sz w:val="20"/>
                      <w:szCs w:val="20"/>
                      <w:shd w:val="clear" w:color="auto" w:fill="D9D9D9"/>
                    </w:rPr>
                    <w:tab/>
                  </w:r>
                  <w:r w:rsidRPr="00696FC5">
                    <w:rPr>
                      <w:kern w:val="2"/>
                    </w:rPr>
                    <w:fldChar w:fldCharType="begin">
                      <w:ffData>
                        <w:name w:val=""/>
                        <w:enabled/>
                        <w:calcOnExit w:val="0"/>
                        <w:checkBox>
                          <w:sizeAuto/>
                          <w:default w:val="0"/>
                          <w:checked/>
                        </w:checkBox>
                      </w:ffData>
                    </w:fldChar>
                  </w:r>
                  <w:r w:rsidRPr="00696FC5">
                    <w:rPr>
                      <w:kern w:val="2"/>
                    </w:rPr>
                    <w:instrText>FORMCHECKBOX</w:instrText>
                  </w:r>
                  <w:bookmarkStart w:id="2" w:name="__Fieldmark__19772_566937298"/>
                  <w:bookmarkEnd w:id="2"/>
                  <w:r w:rsidR="00C17EE2">
                    <w:rPr>
                      <w:kern w:val="2"/>
                    </w:rPr>
                  </w:r>
                  <w:r w:rsidR="00C17EE2">
                    <w:rPr>
                      <w:kern w:val="2"/>
                    </w:rPr>
                    <w:fldChar w:fldCharType="separate"/>
                  </w:r>
                  <w:r w:rsidRPr="00696FC5">
                    <w:rPr>
                      <w:kern w:val="2"/>
                    </w:rPr>
                    <w:fldChar w:fldCharType="end"/>
                  </w:r>
                  <w:r w:rsidRPr="00696FC5">
                    <w:rPr>
                      <w:rFonts w:cs="Times New Roman"/>
                      <w:kern w:val="2"/>
                      <w:sz w:val="20"/>
                      <w:szCs w:val="20"/>
                      <w:shd w:val="clear" w:color="auto" w:fill="D9D9D9"/>
                    </w:rPr>
                    <w:t>Création</w:t>
                  </w:r>
                  <w:r w:rsidRPr="00696FC5">
                    <w:rPr>
                      <w:rFonts w:cs="Times New Roman"/>
                      <w:kern w:val="2"/>
                      <w:sz w:val="20"/>
                      <w:szCs w:val="20"/>
                    </w:rPr>
                    <w:t xml:space="preserve"> </w:t>
                  </w:r>
                </w:p>
                <w:p w:rsidR="00D744B1" w:rsidRDefault="00D744B1" w:rsidP="001E783A">
                  <w:pPr>
                    <w:tabs>
                      <w:tab w:val="left" w:pos="3135"/>
                      <w:tab w:val="left" w:pos="7620"/>
                    </w:tabs>
                    <w:autoSpaceDN/>
                    <w:spacing w:before="40" w:after="240"/>
                    <w:rPr>
                      <w:rFonts w:cs="Times New Roman"/>
                      <w:kern w:val="2"/>
                      <w:sz w:val="20"/>
                      <w:szCs w:val="20"/>
                    </w:rPr>
                  </w:pPr>
                  <w:r w:rsidRPr="00696FC5">
                    <w:rPr>
                      <w:rFonts w:cs="Times New Roman"/>
                      <w:bCs/>
                      <w:kern w:val="2"/>
                      <w:sz w:val="20"/>
                      <w:szCs w:val="20"/>
                    </w:rPr>
                    <w:t>Date souhaitable de prise de fonction :</w:t>
                  </w:r>
                  <w:r w:rsidRPr="00696FC5">
                    <w:rPr>
                      <w:rFonts w:cs="Times New Roman"/>
                      <w:kern w:val="2"/>
                      <w:sz w:val="20"/>
                      <w:szCs w:val="20"/>
                    </w:rPr>
                    <w:t xml:space="preserve"> </w:t>
                  </w:r>
                  <w:r w:rsidRPr="00F37A57">
                    <w:rPr>
                      <w:rFonts w:cs="Times New Roman"/>
                      <w:kern w:val="2"/>
                      <w:sz w:val="20"/>
                      <w:szCs w:val="20"/>
                    </w:rPr>
                    <w:t>1</w:t>
                  </w:r>
                  <w:r>
                    <w:rPr>
                      <w:rFonts w:cs="Times New Roman"/>
                      <w:kern w:val="2"/>
                      <w:sz w:val="20"/>
                      <w:szCs w:val="20"/>
                    </w:rPr>
                    <w:t>er</w:t>
                  </w:r>
                  <w:r w:rsidRPr="00F37A57">
                    <w:rPr>
                      <w:rFonts w:cs="Times New Roman"/>
                      <w:kern w:val="2"/>
                      <w:sz w:val="20"/>
                      <w:szCs w:val="20"/>
                    </w:rPr>
                    <w:t xml:space="preserve"> avril 2020</w:t>
                  </w:r>
                </w:p>
                <w:p w:rsidR="00D744B1" w:rsidRPr="00033856" w:rsidRDefault="00D744B1" w:rsidP="001E783A">
                  <w:pPr>
                    <w:tabs>
                      <w:tab w:val="left" w:pos="3135"/>
                      <w:tab w:val="left" w:pos="7620"/>
                    </w:tabs>
                    <w:autoSpaceDN/>
                    <w:spacing w:before="40" w:after="240"/>
                    <w:rPr>
                      <w:kern w:val="2"/>
                    </w:rPr>
                  </w:pPr>
                  <w:r w:rsidRPr="00033856">
                    <w:rPr>
                      <w:rFonts w:cs="CIDFont+F2"/>
                      <w:kern w:val="0"/>
                      <w:sz w:val="20"/>
                      <w:szCs w:val="20"/>
                      <w:lang w:bidi="mr-IN"/>
                    </w:rPr>
                    <w:t>Formation régionale des cadres : 14 au 17 avril 2020</w:t>
                  </w:r>
                </w:p>
              </w:tc>
            </w:tr>
          </w:tbl>
          <w:p w:rsidR="00D744B1" w:rsidRPr="00CE480C" w:rsidRDefault="00D744B1" w:rsidP="005D5E52">
            <w:pPr>
              <w:pStyle w:val="Titre1"/>
            </w:pP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cantSplit/>
          <w:trHeight w:val="210"/>
        </w:trPr>
        <w:tc>
          <w:tcPr>
            <w:tcW w:w="10623" w:type="dxa"/>
            <w:gridSpan w:val="4"/>
            <w:tcBorders>
              <w:top w:val="single" w:sz="18" w:space="0" w:color="FFFFFF"/>
              <w:left w:val="single" w:sz="4" w:space="0" w:color="999999"/>
              <w:bottom w:val="nil"/>
              <w:right w:val="single" w:sz="4" w:space="0" w:color="999999"/>
            </w:tcBorders>
            <w:shd w:val="clear" w:color="auto" w:fill="D9D9D9"/>
          </w:tcPr>
          <w:p w:rsidR="00D744B1" w:rsidRPr="00CE480C" w:rsidRDefault="00D744B1" w:rsidP="00701ECF">
            <w:pPr>
              <w:pStyle w:val="Titre2"/>
            </w:pPr>
            <w:r w:rsidRPr="00CE480C">
              <w:t>Localisation administrative et géographique :</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413"/>
        </w:trPr>
        <w:tc>
          <w:tcPr>
            <w:tcW w:w="1983" w:type="dxa"/>
            <w:tcBorders>
              <w:top w:val="nil"/>
              <w:left w:val="single" w:sz="4" w:space="0" w:color="999999"/>
              <w:bottom w:val="single" w:sz="18" w:space="0" w:color="FFFFFF"/>
              <w:right w:val="single" w:sz="4" w:space="0" w:color="999999"/>
            </w:tcBorders>
            <w:shd w:val="clear" w:color="auto" w:fill="D9D9D9"/>
          </w:tcPr>
          <w:p w:rsidR="00D744B1" w:rsidRPr="00CE480C" w:rsidRDefault="00D744B1" w:rsidP="00C26BD9">
            <w:pPr>
              <w:spacing w:before="40"/>
              <w:rPr>
                <w:rFonts w:cs="Times New Roman"/>
                <w:b/>
                <w:sz w:val="20"/>
                <w:szCs w:val="20"/>
              </w:rPr>
            </w:pPr>
            <w:r w:rsidRPr="00CE480C">
              <w:rPr>
                <w:rFonts w:cs="Times New Roman"/>
                <w:b/>
                <w:sz w:val="20"/>
                <w:szCs w:val="20"/>
              </w:rPr>
              <w:t>Direction ou service :</w:t>
            </w:r>
          </w:p>
          <w:p w:rsidR="00D744B1" w:rsidRPr="00CE480C" w:rsidRDefault="00D744B1" w:rsidP="00C26BD9">
            <w:pPr>
              <w:spacing w:before="40"/>
              <w:rPr>
                <w:rFonts w:cs="Times New Roman"/>
                <w:b/>
                <w:bCs/>
                <w:smallCaps/>
                <w:sz w:val="20"/>
                <w:szCs w:val="20"/>
                <w:lang w:val="de-DE"/>
              </w:rPr>
            </w:pPr>
            <w:proofErr w:type="gramStart"/>
            <w:r w:rsidRPr="00CE480C">
              <w:rPr>
                <w:rFonts w:cs="Times New Roman"/>
                <w:b/>
                <w:sz w:val="20"/>
                <w:szCs w:val="20"/>
                <w:lang w:val="de-DE"/>
              </w:rPr>
              <w:t>Adresse :</w:t>
            </w:r>
            <w:proofErr w:type="gramEnd"/>
          </w:p>
        </w:tc>
        <w:tc>
          <w:tcPr>
            <w:tcW w:w="8640" w:type="dxa"/>
            <w:gridSpan w:val="3"/>
            <w:tcBorders>
              <w:top w:val="nil"/>
              <w:left w:val="single" w:sz="4" w:space="0" w:color="999999"/>
              <w:bottom w:val="single" w:sz="18" w:space="0" w:color="FFFFFF"/>
              <w:right w:val="single" w:sz="4" w:space="0" w:color="999999"/>
            </w:tcBorders>
            <w:shd w:val="clear" w:color="auto" w:fill="D9D9D9"/>
          </w:tcPr>
          <w:p w:rsidR="00D744B1" w:rsidRDefault="00D744B1" w:rsidP="00F37A57">
            <w:pPr>
              <w:spacing w:before="40"/>
              <w:rPr>
                <w:rFonts w:cs="Times New Roman"/>
                <w:smallCaps/>
                <w:sz w:val="20"/>
                <w:szCs w:val="20"/>
              </w:rPr>
            </w:pPr>
            <w:r>
              <w:rPr>
                <w:rFonts w:cs="Times New Roman"/>
                <w:smallCaps/>
                <w:sz w:val="20"/>
                <w:szCs w:val="20"/>
              </w:rPr>
              <w:t xml:space="preserve">Direction départementale de la cohésion sociale </w:t>
            </w:r>
            <w:r w:rsidR="00450A16">
              <w:rPr>
                <w:rFonts w:cs="Times New Roman"/>
                <w:smallCaps/>
                <w:sz w:val="20"/>
                <w:szCs w:val="20"/>
              </w:rPr>
              <w:t>XXX</w:t>
            </w:r>
          </w:p>
          <w:p w:rsidR="00D744B1" w:rsidRPr="00033856" w:rsidRDefault="00450A16" w:rsidP="00F37A57">
            <w:pPr>
              <w:spacing w:before="40"/>
            </w:pPr>
            <w:r>
              <w:rPr>
                <w:rFonts w:cs="Times New Roman"/>
                <w:smallCaps/>
                <w:sz w:val="20"/>
                <w:szCs w:val="20"/>
              </w:rPr>
              <w:t>XXX</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Pr>
        <w:tc>
          <w:tcPr>
            <w:tcW w:w="10623" w:type="dxa"/>
            <w:gridSpan w:val="4"/>
            <w:tcBorders>
              <w:top w:val="nil"/>
              <w:left w:val="nil"/>
              <w:right w:val="nil"/>
            </w:tcBorders>
          </w:tcPr>
          <w:p w:rsidR="00D744B1" w:rsidRPr="00CE480C" w:rsidRDefault="00D744B1" w:rsidP="005D5E52">
            <w:pPr>
              <w:pStyle w:val="Titre1"/>
            </w:pPr>
            <w:r w:rsidRPr="00CE480C">
              <w:t>Le poste et son environnement</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04"/>
        </w:trPr>
        <w:tc>
          <w:tcPr>
            <w:tcW w:w="10623" w:type="dxa"/>
            <w:gridSpan w:val="4"/>
            <w:tcBorders>
              <w:left w:val="single" w:sz="4" w:space="0" w:color="999999"/>
              <w:bottom w:val="single" w:sz="18" w:space="0" w:color="FFFFFF"/>
              <w:right w:val="single" w:sz="4" w:space="0" w:color="999999"/>
            </w:tcBorders>
            <w:shd w:val="clear" w:color="auto" w:fill="D9D9D9"/>
          </w:tcPr>
          <w:p w:rsidR="00D744B1" w:rsidRPr="00CE480C" w:rsidRDefault="00D744B1" w:rsidP="00696FC5">
            <w:pPr>
              <w:pStyle w:val="Titre2"/>
              <w:rPr>
                <w:bCs w:val="0"/>
                <w:smallCaps w:val="0"/>
              </w:rPr>
            </w:pPr>
            <w:r w:rsidRPr="00CE480C">
              <w:t>Fonction </w:t>
            </w:r>
            <w:r w:rsidRPr="009022AE">
              <w:rPr>
                <w:b w:val="0"/>
              </w:rPr>
              <w:t>: Tuteur de Maisonnée</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04"/>
        </w:trPr>
        <w:tc>
          <w:tcPr>
            <w:tcW w:w="10623" w:type="dxa"/>
            <w:gridSpan w:val="4"/>
            <w:tcBorders>
              <w:top w:val="single" w:sz="18" w:space="0" w:color="FFFFFF"/>
              <w:left w:val="single" w:sz="4" w:space="0" w:color="999999"/>
              <w:bottom w:val="single" w:sz="18" w:space="0" w:color="FFFFFF"/>
              <w:right w:val="single" w:sz="4" w:space="0" w:color="999999"/>
            </w:tcBorders>
            <w:shd w:val="clear" w:color="auto" w:fill="D9D9D9"/>
          </w:tcPr>
          <w:p w:rsidR="00D744B1" w:rsidRDefault="00D744B1" w:rsidP="009022AE">
            <w:pPr>
              <w:pStyle w:val="Titre2"/>
              <w:rPr>
                <w:b w:val="0"/>
                <w:smallCaps w:val="0"/>
              </w:rPr>
            </w:pPr>
            <w:r w:rsidRPr="00CE480C">
              <w:t xml:space="preserve">Conditions particulières d’exercice : </w:t>
            </w:r>
          </w:p>
          <w:p w:rsidR="00D744B1" w:rsidRDefault="00D744B1" w:rsidP="00033856">
            <w:pPr>
              <w:rPr>
                <w:sz w:val="20"/>
                <w:szCs w:val="20"/>
              </w:rPr>
            </w:pPr>
            <w:r w:rsidRPr="00033856">
              <w:rPr>
                <w:sz w:val="20"/>
                <w:szCs w:val="20"/>
              </w:rPr>
              <w:t>O</w:t>
            </w:r>
            <w:r>
              <w:rPr>
                <w:sz w:val="20"/>
                <w:szCs w:val="20"/>
              </w:rPr>
              <w:t>bligation de présence 24h/24h pendant le séjour de cohésion – hébergement et pension complète</w:t>
            </w:r>
          </w:p>
          <w:p w:rsidR="00D744B1" w:rsidRDefault="00D744B1" w:rsidP="00033856">
            <w:pPr>
              <w:rPr>
                <w:sz w:val="20"/>
                <w:szCs w:val="20"/>
              </w:rPr>
            </w:pPr>
            <w:r>
              <w:rPr>
                <w:sz w:val="20"/>
                <w:szCs w:val="20"/>
              </w:rPr>
              <w:t>Temps de formation obligatoire de 5 jours</w:t>
            </w:r>
          </w:p>
          <w:p w:rsidR="00D744B1" w:rsidRPr="00033856" w:rsidRDefault="00D744B1" w:rsidP="00033856">
            <w:pPr>
              <w:rPr>
                <w:sz w:val="20"/>
                <w:szCs w:val="20"/>
              </w:rPr>
            </w:pPr>
            <w:r>
              <w:rPr>
                <w:sz w:val="20"/>
                <w:szCs w:val="20"/>
              </w:rPr>
              <w:t>2 jours de présence pour retour d’expérience</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Pr>
        <w:tc>
          <w:tcPr>
            <w:tcW w:w="10623" w:type="dxa"/>
            <w:gridSpan w:val="4"/>
            <w:tcBorders>
              <w:top w:val="single" w:sz="4" w:space="0" w:color="999999"/>
              <w:left w:val="single" w:sz="4" w:space="0" w:color="999999"/>
              <w:bottom w:val="nil"/>
              <w:right w:val="single" w:sz="4" w:space="0" w:color="999999"/>
            </w:tcBorders>
          </w:tcPr>
          <w:p w:rsidR="00D744B1" w:rsidRPr="00CE480C" w:rsidRDefault="00D744B1" w:rsidP="00C712CF">
            <w:pPr>
              <w:pStyle w:val="Titre2"/>
            </w:pPr>
            <w:r w:rsidRPr="00CE480C">
              <w:t>Description de la structure :</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Pr>
        <w:tc>
          <w:tcPr>
            <w:tcW w:w="10623" w:type="dxa"/>
            <w:gridSpan w:val="4"/>
            <w:tcBorders>
              <w:top w:val="nil"/>
              <w:left w:val="single" w:sz="4" w:space="0" w:color="999999"/>
              <w:bottom w:val="single" w:sz="18" w:space="0" w:color="FFFFFF"/>
              <w:right w:val="single" w:sz="4" w:space="0" w:color="999999"/>
            </w:tcBorders>
            <w:shd w:val="clear" w:color="auto" w:fill="D9D9D9"/>
          </w:tcPr>
          <w:p w:rsidR="00D744B1" w:rsidRPr="008B6D54" w:rsidRDefault="00D744B1" w:rsidP="00696FC5">
            <w:pPr>
              <w:tabs>
                <w:tab w:val="left" w:pos="3135"/>
                <w:tab w:val="left" w:pos="7620"/>
              </w:tabs>
              <w:autoSpaceDN/>
              <w:spacing w:before="120" w:after="120"/>
              <w:jc w:val="both"/>
              <w:rPr>
                <w:rFonts w:cs="Times New Roman"/>
                <w:bCs/>
                <w:kern w:val="2"/>
                <w:sz w:val="20"/>
                <w:szCs w:val="20"/>
              </w:rPr>
            </w:pPr>
            <w:r w:rsidRPr="008B6D54">
              <w:rPr>
                <w:rFonts w:cs="Times New Roman"/>
                <w:bCs/>
                <w:kern w:val="2"/>
                <w:sz w:val="20"/>
                <w:szCs w:val="20"/>
              </w:rPr>
              <w:t>Le Service national universel (SNU) est un projet d’émancipation et de responsabilisation des jeunes, complémentaire de l’instruction obligatoire. Sa mise en œuvre poursuit plusieurs objectifs : le renforcement de la cohésion nationale, le développement d’une culture de l’engagement et l’accompagnement de l’insertion sociale et professionnelle des jeunes. Il concerne de jeunes volontaires âgés de 16 ans ou achevant leur année de seconde en juin 2020.</w:t>
            </w:r>
          </w:p>
          <w:p w:rsidR="00D744B1" w:rsidRPr="008B6D54" w:rsidRDefault="00D744B1" w:rsidP="00696FC5">
            <w:pPr>
              <w:tabs>
                <w:tab w:val="left" w:pos="3135"/>
                <w:tab w:val="left" w:pos="7620"/>
              </w:tabs>
              <w:autoSpaceDN/>
              <w:spacing w:before="120" w:after="120"/>
              <w:jc w:val="both"/>
              <w:rPr>
                <w:rFonts w:cs="Times New Roman"/>
                <w:bCs/>
                <w:kern w:val="2"/>
                <w:sz w:val="20"/>
                <w:szCs w:val="20"/>
              </w:rPr>
            </w:pPr>
            <w:r w:rsidRPr="008B6D54">
              <w:rPr>
                <w:rFonts w:cs="Times New Roman"/>
                <w:bCs/>
                <w:kern w:val="2"/>
                <w:sz w:val="20"/>
                <w:szCs w:val="20"/>
              </w:rPr>
              <w:t xml:space="preserve">Le SNU se décline en 4 phases successives : </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une</w:t>
            </w:r>
            <w:proofErr w:type="gramEnd"/>
            <w:r w:rsidRPr="008B6D54">
              <w:rPr>
                <w:rFonts w:cs="Times New Roman"/>
                <w:bCs/>
                <w:kern w:val="2"/>
                <w:sz w:val="20"/>
                <w:szCs w:val="20"/>
              </w:rPr>
              <w:t xml:space="preserve"> phase préalable d’information qui permet d’informer les familles et de préparer l’accueil des jeunes. Elle se traduit notamment par l’organisation de temps d’information et de sensibilisation sur le temps scolaire. </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w:t>
            </w:r>
            <w:proofErr w:type="gramEnd"/>
            <w:r w:rsidRPr="008B6D54">
              <w:rPr>
                <w:rFonts w:cs="Times New Roman"/>
                <w:bCs/>
                <w:kern w:val="2"/>
                <w:sz w:val="20"/>
                <w:szCs w:val="20"/>
              </w:rPr>
              <w:t xml:space="preserve"> séjour de cohésion de douze jours, destiné à transmettre un socle républicain fondé sur la mise en activité, les symboles collectifs et l’esprit de défense comme de résilience.</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une</w:t>
            </w:r>
            <w:proofErr w:type="gramEnd"/>
            <w:r w:rsidRPr="008B6D54">
              <w:rPr>
                <w:rFonts w:cs="Times New Roman"/>
                <w:bCs/>
                <w:kern w:val="2"/>
                <w:sz w:val="20"/>
                <w:szCs w:val="20"/>
              </w:rPr>
              <w:t xml:space="preserve"> mission d’intérêt général inscrite dans une logique d’accompagnement et d’individualisation des parcours. Fondées sur des modalités de réalisation variées, perlées ou continues, les missions proposées permettront d’accompagner les jeunes dans la construction de leur projet personnel et professionnel.</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une</w:t>
            </w:r>
            <w:proofErr w:type="gramEnd"/>
            <w:r w:rsidRPr="008B6D54">
              <w:rPr>
                <w:rFonts w:cs="Times New Roman"/>
                <w:bCs/>
                <w:kern w:val="2"/>
                <w:sz w:val="20"/>
                <w:szCs w:val="20"/>
              </w:rPr>
              <w:t xml:space="preserve"> phase d’engagement volontaire d’au moins 3 mois, qui pourrait être réalisée entre 16 et 25 ans, et dont la mise en œuvre s’appuiera principalement sur les dispositifs de volontariat existants.</w:t>
            </w:r>
          </w:p>
          <w:p w:rsidR="00D744B1" w:rsidRPr="008B6D54" w:rsidRDefault="00D744B1" w:rsidP="00696FC5">
            <w:pPr>
              <w:tabs>
                <w:tab w:val="left" w:pos="3135"/>
                <w:tab w:val="left" w:pos="7620"/>
              </w:tabs>
              <w:autoSpaceDN/>
              <w:spacing w:before="120" w:after="120"/>
              <w:contextualSpacing/>
              <w:jc w:val="both"/>
              <w:rPr>
                <w:rFonts w:cs="Times New Roman"/>
                <w:bCs/>
                <w:kern w:val="2"/>
                <w:sz w:val="20"/>
                <w:szCs w:val="20"/>
              </w:rPr>
            </w:pPr>
          </w:p>
          <w:p w:rsidR="00D744B1" w:rsidRPr="008B6D54" w:rsidRDefault="00D744B1" w:rsidP="00696FC5">
            <w:pPr>
              <w:tabs>
                <w:tab w:val="left" w:pos="3135"/>
                <w:tab w:val="left" w:pos="7620"/>
              </w:tabs>
              <w:autoSpaceDN/>
              <w:spacing w:before="120" w:after="120"/>
              <w:contextualSpacing/>
              <w:jc w:val="both"/>
              <w:rPr>
                <w:rFonts w:cs="Times New Roman"/>
                <w:bCs/>
                <w:kern w:val="2"/>
                <w:sz w:val="20"/>
                <w:szCs w:val="20"/>
              </w:rPr>
            </w:pPr>
            <w:r w:rsidRPr="008B6D54">
              <w:rPr>
                <w:rFonts w:cs="Times New Roman"/>
                <w:bCs/>
                <w:kern w:val="2"/>
                <w:sz w:val="20"/>
                <w:szCs w:val="20"/>
              </w:rPr>
              <w:t>Les phases 2 et 3 constituent le socle du dispositif et sont obligatoires dans le cadre du SNU. La 4</w:t>
            </w:r>
            <w:r w:rsidRPr="008B6D54">
              <w:rPr>
                <w:rFonts w:cs="Times New Roman"/>
                <w:bCs/>
                <w:kern w:val="2"/>
                <w:sz w:val="20"/>
                <w:szCs w:val="20"/>
                <w:vertAlign w:val="superscript"/>
              </w:rPr>
              <w:t>e</w:t>
            </w:r>
            <w:r w:rsidRPr="008B6D54">
              <w:rPr>
                <w:rFonts w:cs="Times New Roman"/>
                <w:bCs/>
                <w:kern w:val="2"/>
                <w:sz w:val="20"/>
                <w:szCs w:val="20"/>
              </w:rPr>
              <w:t xml:space="preserve"> phase est facultative et constitue un souhait du volontaire de prolonger son engagement.</w:t>
            </w:r>
          </w:p>
          <w:p w:rsidR="00D744B1" w:rsidRPr="008B6D54" w:rsidRDefault="00D744B1" w:rsidP="00696FC5">
            <w:pPr>
              <w:tabs>
                <w:tab w:val="left" w:pos="3135"/>
                <w:tab w:val="left" w:pos="7620"/>
              </w:tabs>
              <w:autoSpaceDN/>
              <w:spacing w:before="120" w:after="120"/>
              <w:contextualSpacing/>
              <w:jc w:val="both"/>
              <w:rPr>
                <w:rFonts w:cs="Times New Roman"/>
                <w:bCs/>
                <w:kern w:val="2"/>
                <w:sz w:val="20"/>
                <w:szCs w:val="20"/>
              </w:rPr>
            </w:pPr>
          </w:p>
          <w:p w:rsidR="00D744B1" w:rsidRPr="008B6D54" w:rsidRDefault="00D744B1" w:rsidP="00696FC5">
            <w:pPr>
              <w:tabs>
                <w:tab w:val="left" w:pos="3135"/>
                <w:tab w:val="left" w:pos="7620"/>
              </w:tabs>
              <w:autoSpaceDN/>
              <w:spacing w:before="120" w:after="120"/>
              <w:jc w:val="both"/>
              <w:rPr>
                <w:iCs/>
                <w:sz w:val="20"/>
                <w:szCs w:val="20"/>
              </w:rPr>
            </w:pPr>
            <w:r w:rsidRPr="008B6D54">
              <w:rPr>
                <w:iCs/>
                <w:sz w:val="20"/>
                <w:szCs w:val="20"/>
              </w:rPr>
              <w:t>Après une phase de préfiguration en 2018/2019, le SNU a été étendu à l’ensemble des départements pour l’année scolaire 2019/2020.  L</w:t>
            </w:r>
            <w:r w:rsidR="00450A16">
              <w:rPr>
                <w:iCs/>
                <w:sz w:val="20"/>
                <w:szCs w:val="20"/>
              </w:rPr>
              <w:t>a région XXX</w:t>
            </w:r>
            <w:r w:rsidRPr="008B6D54">
              <w:rPr>
                <w:iCs/>
                <w:sz w:val="20"/>
                <w:szCs w:val="20"/>
              </w:rPr>
              <w:t xml:space="preserve"> poursuit l’objectif de l’accueil de </w:t>
            </w:r>
            <w:r w:rsidR="00450A16">
              <w:rPr>
                <w:iCs/>
                <w:sz w:val="20"/>
                <w:szCs w:val="20"/>
              </w:rPr>
              <w:t>XXX</w:t>
            </w:r>
            <w:r w:rsidRPr="008B6D54">
              <w:rPr>
                <w:iCs/>
                <w:sz w:val="20"/>
                <w:szCs w:val="20"/>
              </w:rPr>
              <w:t xml:space="preserve"> jeunes sur son territo</w:t>
            </w:r>
            <w:r w:rsidR="00450A16">
              <w:rPr>
                <w:iCs/>
                <w:sz w:val="20"/>
                <w:szCs w:val="20"/>
              </w:rPr>
              <w:t>ire</w:t>
            </w:r>
            <w:r w:rsidRPr="008B6D54">
              <w:rPr>
                <w:iCs/>
                <w:sz w:val="20"/>
                <w:szCs w:val="20"/>
              </w:rPr>
              <w:t xml:space="preserve"> et de l’envoi de 5 500 jeunes au niveau du territoire national. Dans chaque département, une équipe de projet pilote la mise en œuvre locale du dispositif</w:t>
            </w:r>
            <w:r w:rsidRPr="008B6D54">
              <w:rPr>
                <w:bCs/>
                <w:iCs/>
                <w:sz w:val="20"/>
                <w:szCs w:val="20"/>
              </w:rPr>
              <w:t xml:space="preserve">. La coordination est assurée par la Direction Jeunesse Sport et Cohésion Sociale (DRJSCS) </w:t>
            </w:r>
            <w:r w:rsidRPr="008B6D54">
              <w:rPr>
                <w:iCs/>
                <w:sz w:val="20"/>
                <w:szCs w:val="20"/>
              </w:rPr>
              <w:t xml:space="preserve">sur la base des orientations définies nationalement par la Mission de préfiguration du SNU. Sous la direction des préfets de département et des directions services départementaux de l’éducation nationale, </w:t>
            </w:r>
            <w:r w:rsidRPr="008B6D54">
              <w:rPr>
                <w:bCs/>
                <w:iCs/>
                <w:sz w:val="20"/>
                <w:szCs w:val="20"/>
              </w:rPr>
              <w:t xml:space="preserve">l’équipe projet </w:t>
            </w:r>
            <w:r w:rsidRPr="008B6D54">
              <w:rPr>
                <w:iCs/>
                <w:sz w:val="20"/>
                <w:szCs w:val="20"/>
              </w:rPr>
              <w:t>mobilise les services de l’État autour du dispositif."</w:t>
            </w:r>
          </w:p>
          <w:p w:rsidR="00D744B1" w:rsidRPr="008B6D54" w:rsidRDefault="00D744B1" w:rsidP="00696FC5">
            <w:pPr>
              <w:tabs>
                <w:tab w:val="left" w:pos="3135"/>
                <w:tab w:val="left" w:pos="7620"/>
              </w:tabs>
              <w:autoSpaceDN/>
              <w:spacing w:before="120" w:after="120"/>
              <w:jc w:val="both"/>
              <w:rPr>
                <w:rFonts w:cs="Times New Roman"/>
                <w:bCs/>
                <w:kern w:val="2"/>
                <w:sz w:val="20"/>
                <w:szCs w:val="20"/>
              </w:rPr>
            </w:pPr>
            <w:r w:rsidRPr="008B6D54">
              <w:rPr>
                <w:rFonts w:cs="Times New Roman"/>
                <w:bCs/>
                <w:kern w:val="2"/>
                <w:sz w:val="20"/>
                <w:szCs w:val="20"/>
              </w:rPr>
              <w:lastRenderedPageBreak/>
              <w:t>Le chef de centre est désigné par le préfet de département sur proposition de l’équipe projet départementale. Dès sa nomination, il intègre l’équipe de projet pour</w:t>
            </w:r>
            <w:r w:rsidRPr="008B6D54">
              <w:rPr>
                <w:rFonts w:cs="Times New Roman"/>
                <w:bCs/>
                <w:i/>
                <w:kern w:val="2"/>
                <w:sz w:val="20"/>
                <w:szCs w:val="20"/>
              </w:rPr>
              <w:t xml:space="preserve"> </w:t>
            </w:r>
            <w:r w:rsidRPr="008B6D54">
              <w:rPr>
                <w:rFonts w:cs="Times New Roman"/>
                <w:bCs/>
                <w:kern w:val="2"/>
                <w:sz w:val="20"/>
                <w:szCs w:val="20"/>
              </w:rPr>
              <w:t>participer à la conception et à la préparation du projet d’accueil des volontaires. Il participe à l’évaluation du séjour et à la définition des aménagements souhaitables.</w:t>
            </w:r>
          </w:p>
          <w:p w:rsidR="00D744B1" w:rsidRPr="008B6D54" w:rsidRDefault="00D744B1" w:rsidP="00696FC5">
            <w:pPr>
              <w:tabs>
                <w:tab w:val="left" w:pos="3135"/>
                <w:tab w:val="left" w:pos="7620"/>
              </w:tabs>
              <w:autoSpaceDN/>
              <w:spacing w:before="120" w:after="120"/>
              <w:jc w:val="both"/>
              <w:rPr>
                <w:rFonts w:cs="Times New Roman"/>
                <w:bCs/>
                <w:kern w:val="2"/>
                <w:sz w:val="20"/>
                <w:szCs w:val="20"/>
              </w:rPr>
            </w:pPr>
            <w:r w:rsidRPr="008B6D54">
              <w:rPr>
                <w:rFonts w:cs="Times New Roman"/>
                <w:bCs/>
                <w:kern w:val="2"/>
                <w:sz w:val="20"/>
                <w:szCs w:val="20"/>
              </w:rPr>
              <w:t>Il est appuyé dans ses misions</w:t>
            </w:r>
            <w:r w:rsidRPr="008B6D54">
              <w:rPr>
                <w:rFonts w:cs="Times New Roman"/>
                <w:bCs/>
                <w:i/>
                <w:kern w:val="2"/>
                <w:sz w:val="20"/>
                <w:szCs w:val="20"/>
              </w:rPr>
              <w:t xml:space="preserve"> </w:t>
            </w:r>
            <w:r w:rsidRPr="008B6D54">
              <w:rPr>
                <w:rFonts w:cs="Times New Roman"/>
                <w:bCs/>
                <w:kern w:val="2"/>
                <w:sz w:val="20"/>
                <w:szCs w:val="20"/>
              </w:rPr>
              <w:t xml:space="preserve">par deux conseillers et une équipe de soutien : </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w:t>
            </w:r>
            <w:proofErr w:type="gramEnd"/>
            <w:r w:rsidRPr="008B6D54">
              <w:rPr>
                <w:rFonts w:cs="Times New Roman"/>
                <w:bCs/>
                <w:kern w:val="2"/>
                <w:sz w:val="20"/>
                <w:szCs w:val="20"/>
              </w:rPr>
              <w:t xml:space="preserve"> conseiller encadrement, chargé de la direction et de l’animation des tuteurs et des cadres de compagnie ;</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w:t>
            </w:r>
            <w:proofErr w:type="gramEnd"/>
            <w:r w:rsidRPr="008B6D54">
              <w:rPr>
                <w:rFonts w:cs="Times New Roman"/>
                <w:bCs/>
                <w:kern w:val="2"/>
                <w:sz w:val="20"/>
                <w:szCs w:val="20"/>
              </w:rPr>
              <w:t xml:space="preserve"> conseiller éducatif, qui coordonne l’ensemble des intervenants et s’assure de la cohérence du projet pédagogique avec l’ensemble des administrations concourantes ;</w:t>
            </w:r>
          </w:p>
          <w:p w:rsidR="00D744B1" w:rsidRPr="008B6D54" w:rsidRDefault="00D744B1"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8B6D54">
              <w:rPr>
                <w:rFonts w:cs="Times New Roman"/>
                <w:bCs/>
                <w:kern w:val="2"/>
                <w:sz w:val="20"/>
                <w:szCs w:val="20"/>
              </w:rPr>
              <w:t>une</w:t>
            </w:r>
            <w:proofErr w:type="gramEnd"/>
            <w:r w:rsidRPr="008B6D54">
              <w:rPr>
                <w:rFonts w:cs="Times New Roman"/>
                <w:bCs/>
                <w:kern w:val="2"/>
                <w:sz w:val="20"/>
                <w:szCs w:val="20"/>
              </w:rPr>
              <w:t xml:space="preserve"> équipe de soutien composée d’un intendant, d’un référent sanitaire et d’un référent sport et cohésion.</w:t>
            </w:r>
          </w:p>
          <w:p w:rsidR="00D744B1" w:rsidRPr="008B6D54" w:rsidRDefault="00D744B1" w:rsidP="00696FC5">
            <w:pPr>
              <w:pStyle w:val="Listetirets"/>
              <w:numPr>
                <w:ilvl w:val="0"/>
                <w:numId w:val="0"/>
              </w:numPr>
              <w:rPr>
                <w:shd w:val="clear" w:color="auto" w:fill="FFFFFF"/>
              </w:rPr>
            </w:pP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422"/>
        </w:trPr>
        <w:tc>
          <w:tcPr>
            <w:tcW w:w="10623" w:type="dxa"/>
            <w:gridSpan w:val="4"/>
            <w:tcBorders>
              <w:top w:val="nil"/>
              <w:left w:val="single" w:sz="4" w:space="0" w:color="999999"/>
              <w:bottom w:val="single" w:sz="4" w:space="0" w:color="999999"/>
              <w:right w:val="single" w:sz="4" w:space="0" w:color="999999"/>
            </w:tcBorders>
            <w:shd w:val="clear" w:color="auto" w:fill="D9D9D9"/>
          </w:tcPr>
          <w:p w:rsidR="00D744B1" w:rsidRPr="00AF68B2" w:rsidRDefault="00D744B1" w:rsidP="00225780">
            <w:pPr>
              <w:pStyle w:val="Titre2"/>
              <w:rPr>
                <w:b w:val="0"/>
              </w:rPr>
            </w:pPr>
            <w:r w:rsidRPr="00CE480C">
              <w:lastRenderedPageBreak/>
              <w:t xml:space="preserve">effectifs de la structure : </w:t>
            </w:r>
            <w:r w:rsidRPr="008B6D54">
              <w:rPr>
                <w:rFonts w:cs="CIDFont+F3"/>
                <w:kern w:val="0"/>
                <w:sz w:val="16"/>
                <w:szCs w:val="16"/>
                <w:lang w:bidi="mr-IN"/>
              </w:rPr>
              <w:t>3 MEMBRES DE DIRECTION, 8 CADRES DE COMPAGNIE, 24 TUTEURS ET 210 VOLONTAIRES</w:t>
            </w:r>
          </w:p>
        </w:tc>
      </w:tr>
      <w:tr w:rsidR="00D744B1" w:rsidRPr="008B6D54"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89"/>
        </w:trPr>
        <w:tc>
          <w:tcPr>
            <w:tcW w:w="10623" w:type="dxa"/>
            <w:gridSpan w:val="4"/>
            <w:tcBorders>
              <w:top w:val="single" w:sz="4" w:space="0" w:color="999999"/>
              <w:left w:val="single" w:sz="4" w:space="0" w:color="999999"/>
              <w:bottom w:val="single" w:sz="4" w:space="0" w:color="999999"/>
              <w:right w:val="single" w:sz="4" w:space="0" w:color="999999"/>
            </w:tcBorders>
            <w:shd w:val="clear" w:color="auto" w:fill="FFFFFF"/>
          </w:tcPr>
          <w:p w:rsidR="00D744B1" w:rsidRPr="00CE480C" w:rsidRDefault="00D744B1" w:rsidP="00AF68B2">
            <w:pPr>
              <w:pStyle w:val="Titre2"/>
            </w:pPr>
            <w:r w:rsidRPr="00CE480C">
              <w:t>Description du poste (responsabilités, missions, attributions et activités) </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610"/>
        </w:trPr>
        <w:tc>
          <w:tcPr>
            <w:tcW w:w="10623" w:type="dxa"/>
            <w:gridSpan w:val="4"/>
            <w:tcBorders>
              <w:top w:val="nil"/>
              <w:left w:val="single" w:sz="4" w:space="0" w:color="999999"/>
              <w:bottom w:val="single" w:sz="4" w:space="0" w:color="999999"/>
              <w:right w:val="single" w:sz="4" w:space="0" w:color="999999"/>
            </w:tcBorders>
            <w:shd w:val="clear" w:color="auto" w:fill="D9D9D9"/>
          </w:tcPr>
          <w:p w:rsidR="00D744B1" w:rsidRDefault="00D744B1" w:rsidP="000B5031">
            <w:pPr>
              <w:jc w:val="both"/>
              <w:rPr>
                <w:sz w:val="20"/>
                <w:szCs w:val="20"/>
              </w:rPr>
            </w:pPr>
            <w:r w:rsidRPr="0000121B">
              <w:rPr>
                <w:sz w:val="20"/>
                <w:szCs w:val="20"/>
              </w:rPr>
              <w:t xml:space="preserve">Le </w:t>
            </w:r>
            <w:r>
              <w:rPr>
                <w:sz w:val="20"/>
                <w:szCs w:val="20"/>
              </w:rPr>
              <w:t xml:space="preserve">tuteur est le premier cadre de contact </w:t>
            </w:r>
            <w:r w:rsidRPr="00F37A57">
              <w:rPr>
                <w:sz w:val="20"/>
                <w:szCs w:val="20"/>
              </w:rPr>
              <w:t>des jeunes volontaires pendant</w:t>
            </w:r>
            <w:r>
              <w:rPr>
                <w:sz w:val="20"/>
                <w:szCs w:val="20"/>
              </w:rPr>
              <w:t xml:space="preserve"> les deux semaines du stage de cohésion, il partage, nuit </w:t>
            </w:r>
            <w:proofErr w:type="gramStart"/>
            <w:r>
              <w:rPr>
                <w:sz w:val="20"/>
                <w:szCs w:val="20"/>
              </w:rPr>
              <w:t>et  jour</w:t>
            </w:r>
            <w:proofErr w:type="gramEnd"/>
            <w:r>
              <w:rPr>
                <w:sz w:val="20"/>
                <w:szCs w:val="20"/>
              </w:rPr>
              <w:t xml:space="preserve">, la vie de la maisonnée dont il a la charge. Il est responsable de la vie quotidienne de sa maisonnée </w:t>
            </w:r>
            <w:r w:rsidRPr="008B6D54">
              <w:rPr>
                <w:sz w:val="20"/>
                <w:szCs w:val="20"/>
              </w:rPr>
              <w:t>et</w:t>
            </w:r>
            <w:r>
              <w:rPr>
                <w:sz w:val="20"/>
                <w:szCs w:val="20"/>
              </w:rPr>
              <w:t xml:space="preserve"> de l’esprit qui l’anime pendant deux semaines. Il veille à développer l’autonomie, la responsabilisation des volontaires et à créer une ambiance de respect mutuel.</w:t>
            </w:r>
          </w:p>
          <w:p w:rsidR="00D744B1" w:rsidRDefault="00D744B1" w:rsidP="000B5031">
            <w:pPr>
              <w:jc w:val="both"/>
              <w:rPr>
                <w:sz w:val="20"/>
                <w:szCs w:val="20"/>
              </w:rPr>
            </w:pPr>
          </w:p>
          <w:p w:rsidR="00D744B1" w:rsidRPr="00223BDB" w:rsidRDefault="00D744B1" w:rsidP="000B5031">
            <w:pPr>
              <w:pStyle w:val="Paragraphedeliste"/>
              <w:numPr>
                <w:ilvl w:val="0"/>
                <w:numId w:val="23"/>
              </w:numPr>
              <w:jc w:val="both"/>
              <w:rPr>
                <w:sz w:val="20"/>
                <w:szCs w:val="20"/>
              </w:rPr>
            </w:pPr>
            <w:r>
              <w:rPr>
                <w:sz w:val="20"/>
                <w:szCs w:val="20"/>
              </w:rPr>
              <w:t xml:space="preserve">Accueil et accompagnement </w:t>
            </w:r>
            <w:r w:rsidRPr="00F37A57">
              <w:rPr>
                <w:sz w:val="20"/>
                <w:szCs w:val="20"/>
              </w:rPr>
              <w:t>des jeunes volontaires.</w:t>
            </w:r>
          </w:p>
          <w:p w:rsidR="00D744B1" w:rsidRDefault="00D744B1" w:rsidP="000B5031">
            <w:pPr>
              <w:pStyle w:val="Paragraphedeliste"/>
              <w:numPr>
                <w:ilvl w:val="0"/>
                <w:numId w:val="24"/>
              </w:numPr>
              <w:jc w:val="both"/>
              <w:rPr>
                <w:sz w:val="20"/>
                <w:szCs w:val="20"/>
              </w:rPr>
            </w:pPr>
            <w:r>
              <w:rPr>
                <w:sz w:val="20"/>
                <w:szCs w:val="20"/>
              </w:rPr>
              <w:t>Préparer l’accueil des appelés au sein de la maisonnée dans les domaines de l’hébergement, des loisirs, de l’hygiène, etc.</w:t>
            </w:r>
          </w:p>
          <w:p w:rsidR="00D744B1" w:rsidRDefault="00D744B1" w:rsidP="000B5031">
            <w:pPr>
              <w:pStyle w:val="Paragraphedeliste"/>
              <w:numPr>
                <w:ilvl w:val="0"/>
                <w:numId w:val="24"/>
              </w:numPr>
              <w:jc w:val="both"/>
              <w:rPr>
                <w:sz w:val="20"/>
                <w:szCs w:val="20"/>
              </w:rPr>
            </w:pPr>
            <w:r>
              <w:rPr>
                <w:sz w:val="20"/>
                <w:szCs w:val="20"/>
              </w:rPr>
              <w:t>Accompagner les appelés de jour et de nuit pour toutes les activités : vie courante, sport, formations, tests divers…</w:t>
            </w:r>
          </w:p>
          <w:p w:rsidR="00D744B1" w:rsidRDefault="00D744B1" w:rsidP="000B5031">
            <w:pPr>
              <w:pStyle w:val="Paragraphedeliste"/>
              <w:numPr>
                <w:ilvl w:val="0"/>
                <w:numId w:val="24"/>
              </w:numPr>
              <w:jc w:val="both"/>
              <w:rPr>
                <w:sz w:val="20"/>
                <w:szCs w:val="20"/>
              </w:rPr>
            </w:pPr>
            <w:r>
              <w:rPr>
                <w:sz w:val="20"/>
                <w:szCs w:val="20"/>
              </w:rPr>
              <w:t>Veiller à l’assiduité et au respect des horaires pour toute la maisonnée.</w:t>
            </w:r>
          </w:p>
          <w:p w:rsidR="00D744B1" w:rsidRPr="0000121B" w:rsidRDefault="00D744B1" w:rsidP="000B5031">
            <w:pPr>
              <w:pStyle w:val="Paragraphedeliste"/>
              <w:jc w:val="both"/>
              <w:rPr>
                <w:sz w:val="20"/>
                <w:szCs w:val="20"/>
              </w:rPr>
            </w:pPr>
          </w:p>
          <w:p w:rsidR="00D744B1" w:rsidRDefault="00D744B1" w:rsidP="000B5031">
            <w:pPr>
              <w:pStyle w:val="Paragraphedeliste"/>
              <w:numPr>
                <w:ilvl w:val="0"/>
                <w:numId w:val="23"/>
              </w:numPr>
              <w:jc w:val="both"/>
              <w:rPr>
                <w:sz w:val="20"/>
                <w:szCs w:val="20"/>
              </w:rPr>
            </w:pPr>
            <w:r>
              <w:rPr>
                <w:sz w:val="20"/>
                <w:szCs w:val="20"/>
              </w:rPr>
              <w:t>Organisation et discipline de la vie courante</w:t>
            </w:r>
          </w:p>
          <w:p w:rsidR="00D744B1" w:rsidRDefault="00D744B1" w:rsidP="000B5031">
            <w:pPr>
              <w:pStyle w:val="Paragraphedeliste"/>
              <w:numPr>
                <w:ilvl w:val="0"/>
                <w:numId w:val="24"/>
              </w:numPr>
              <w:jc w:val="both"/>
              <w:rPr>
                <w:sz w:val="20"/>
                <w:szCs w:val="20"/>
              </w:rPr>
            </w:pPr>
            <w:r>
              <w:rPr>
                <w:sz w:val="20"/>
                <w:szCs w:val="20"/>
              </w:rPr>
              <w:t>Faire connaitre et respecter le règlement intérieur du centre.</w:t>
            </w:r>
          </w:p>
          <w:p w:rsidR="00D744B1" w:rsidRDefault="00D744B1" w:rsidP="000B5031">
            <w:pPr>
              <w:pStyle w:val="Paragraphedeliste"/>
              <w:numPr>
                <w:ilvl w:val="0"/>
                <w:numId w:val="24"/>
              </w:numPr>
              <w:jc w:val="both"/>
              <w:rPr>
                <w:sz w:val="20"/>
                <w:szCs w:val="20"/>
              </w:rPr>
            </w:pPr>
            <w:r>
              <w:rPr>
                <w:sz w:val="20"/>
                <w:szCs w:val="20"/>
              </w:rPr>
              <w:t>Signaler aux cadres de compagnie tous les manquements.</w:t>
            </w:r>
          </w:p>
          <w:p w:rsidR="00D744B1" w:rsidRPr="002F2B71" w:rsidRDefault="00D744B1" w:rsidP="000B5031">
            <w:pPr>
              <w:pStyle w:val="Paragraphedeliste"/>
              <w:jc w:val="both"/>
              <w:rPr>
                <w:sz w:val="20"/>
                <w:szCs w:val="20"/>
              </w:rPr>
            </w:pPr>
          </w:p>
          <w:p w:rsidR="00D744B1" w:rsidRDefault="00D744B1" w:rsidP="000B5031">
            <w:pPr>
              <w:pStyle w:val="Paragraphedeliste"/>
              <w:numPr>
                <w:ilvl w:val="0"/>
                <w:numId w:val="23"/>
              </w:numPr>
              <w:jc w:val="both"/>
              <w:rPr>
                <w:sz w:val="20"/>
                <w:szCs w:val="20"/>
              </w:rPr>
            </w:pPr>
            <w:r>
              <w:rPr>
                <w:sz w:val="20"/>
                <w:szCs w:val="20"/>
              </w:rPr>
              <w:t>Organisation de la vie démocratique et citoyenne</w:t>
            </w:r>
          </w:p>
          <w:p w:rsidR="00D744B1" w:rsidRDefault="00D744B1" w:rsidP="000B5031">
            <w:pPr>
              <w:pStyle w:val="Paragraphedeliste"/>
              <w:numPr>
                <w:ilvl w:val="0"/>
                <w:numId w:val="24"/>
              </w:numPr>
              <w:jc w:val="both"/>
              <w:rPr>
                <w:sz w:val="20"/>
                <w:szCs w:val="20"/>
              </w:rPr>
            </w:pPr>
            <w:r>
              <w:rPr>
                <w:sz w:val="20"/>
                <w:szCs w:val="20"/>
              </w:rPr>
              <w:t>Créer des temps d’échange démocratiques.</w:t>
            </w:r>
          </w:p>
          <w:p w:rsidR="00D744B1" w:rsidRDefault="00D744B1" w:rsidP="000B5031">
            <w:pPr>
              <w:pStyle w:val="Paragraphedeliste"/>
              <w:numPr>
                <w:ilvl w:val="0"/>
                <w:numId w:val="24"/>
              </w:numPr>
              <w:jc w:val="both"/>
              <w:rPr>
                <w:sz w:val="20"/>
                <w:szCs w:val="20"/>
              </w:rPr>
            </w:pPr>
            <w:r>
              <w:rPr>
                <w:sz w:val="20"/>
                <w:szCs w:val="20"/>
              </w:rPr>
              <w:t>Contribuer à l’organisation et au bon déroulement des tâches d’intérêt général.</w:t>
            </w:r>
          </w:p>
          <w:p w:rsidR="00D744B1" w:rsidRDefault="00D744B1" w:rsidP="000B5031">
            <w:pPr>
              <w:pStyle w:val="Paragraphedeliste"/>
              <w:numPr>
                <w:ilvl w:val="0"/>
                <w:numId w:val="24"/>
              </w:numPr>
              <w:jc w:val="both"/>
              <w:rPr>
                <w:sz w:val="20"/>
                <w:szCs w:val="20"/>
              </w:rPr>
            </w:pPr>
            <w:r>
              <w:rPr>
                <w:sz w:val="20"/>
                <w:szCs w:val="20"/>
              </w:rPr>
              <w:t>S’assurer de la réalité du brassage social dans la maisonnée ou dans les activités.</w:t>
            </w:r>
          </w:p>
          <w:p w:rsidR="00D744B1" w:rsidRPr="002F2B71" w:rsidRDefault="00D744B1" w:rsidP="000B5031">
            <w:pPr>
              <w:pStyle w:val="Paragraphedeliste"/>
              <w:jc w:val="both"/>
              <w:rPr>
                <w:sz w:val="20"/>
                <w:szCs w:val="20"/>
              </w:rPr>
            </w:pPr>
          </w:p>
          <w:p w:rsidR="00D744B1" w:rsidRDefault="00D744B1" w:rsidP="000B5031">
            <w:pPr>
              <w:pStyle w:val="Paragraphedeliste"/>
              <w:numPr>
                <w:ilvl w:val="0"/>
                <w:numId w:val="23"/>
              </w:numPr>
              <w:jc w:val="both"/>
              <w:rPr>
                <w:sz w:val="20"/>
                <w:szCs w:val="20"/>
              </w:rPr>
            </w:pPr>
            <w:r>
              <w:rPr>
                <w:sz w:val="20"/>
                <w:szCs w:val="20"/>
              </w:rPr>
              <w:t>Création de l’esprit de maisonnée</w:t>
            </w:r>
          </w:p>
          <w:p w:rsidR="00D744B1" w:rsidRDefault="00D744B1" w:rsidP="000B5031">
            <w:pPr>
              <w:pStyle w:val="Paragraphedeliste"/>
              <w:numPr>
                <w:ilvl w:val="0"/>
                <w:numId w:val="24"/>
              </w:numPr>
              <w:jc w:val="both"/>
              <w:rPr>
                <w:sz w:val="20"/>
                <w:szCs w:val="20"/>
              </w:rPr>
            </w:pPr>
            <w:r>
              <w:rPr>
                <w:sz w:val="20"/>
                <w:szCs w:val="20"/>
              </w:rPr>
              <w:t>Créer une cohésion de groupe fondée sur un sentiment d’appartenance à la cellule et sur une saine émulation collective.</w:t>
            </w:r>
          </w:p>
          <w:p w:rsidR="00D744B1" w:rsidRDefault="00D744B1" w:rsidP="000B5031">
            <w:pPr>
              <w:pStyle w:val="Paragraphedeliste"/>
              <w:numPr>
                <w:ilvl w:val="0"/>
                <w:numId w:val="24"/>
              </w:numPr>
              <w:jc w:val="both"/>
              <w:rPr>
                <w:sz w:val="20"/>
                <w:szCs w:val="20"/>
              </w:rPr>
            </w:pPr>
            <w:r>
              <w:rPr>
                <w:sz w:val="20"/>
                <w:szCs w:val="20"/>
              </w:rPr>
              <w:t>Assurer l’inclusion totale de volontaires à besoins particuliers.</w:t>
            </w:r>
          </w:p>
          <w:p w:rsidR="00D744B1" w:rsidRPr="002F2B71" w:rsidRDefault="00D744B1" w:rsidP="000B5031">
            <w:pPr>
              <w:pStyle w:val="Paragraphedeliste"/>
              <w:jc w:val="both"/>
              <w:rPr>
                <w:sz w:val="20"/>
                <w:szCs w:val="20"/>
              </w:rPr>
            </w:pPr>
          </w:p>
          <w:p w:rsidR="00D744B1" w:rsidRPr="00F366BD" w:rsidRDefault="00D744B1" w:rsidP="000B5031">
            <w:pPr>
              <w:pStyle w:val="Paragraphedeliste"/>
              <w:numPr>
                <w:ilvl w:val="0"/>
                <w:numId w:val="23"/>
              </w:numPr>
              <w:jc w:val="both"/>
              <w:rPr>
                <w:sz w:val="20"/>
                <w:szCs w:val="20"/>
              </w:rPr>
            </w:pPr>
            <w:r>
              <w:rPr>
                <w:sz w:val="20"/>
                <w:szCs w:val="20"/>
              </w:rPr>
              <w:t>Sécurité physique et morale des appelés</w:t>
            </w:r>
          </w:p>
          <w:p w:rsidR="00D744B1" w:rsidRDefault="00D744B1" w:rsidP="000B5031">
            <w:pPr>
              <w:pStyle w:val="Paragraphedeliste"/>
              <w:numPr>
                <w:ilvl w:val="0"/>
                <w:numId w:val="24"/>
              </w:numPr>
              <w:jc w:val="both"/>
              <w:rPr>
                <w:sz w:val="20"/>
                <w:szCs w:val="20"/>
              </w:rPr>
            </w:pPr>
            <w:r>
              <w:rPr>
                <w:sz w:val="20"/>
                <w:szCs w:val="20"/>
              </w:rPr>
              <w:t>Faire respecter strictement les mesures de sécurité.</w:t>
            </w:r>
          </w:p>
          <w:p w:rsidR="00D744B1" w:rsidRDefault="00D744B1" w:rsidP="000B5031">
            <w:pPr>
              <w:pStyle w:val="Paragraphedeliste"/>
              <w:numPr>
                <w:ilvl w:val="0"/>
                <w:numId w:val="24"/>
              </w:numPr>
              <w:jc w:val="both"/>
              <w:rPr>
                <w:sz w:val="20"/>
                <w:szCs w:val="20"/>
              </w:rPr>
            </w:pPr>
            <w:r w:rsidRPr="002F2B71">
              <w:rPr>
                <w:sz w:val="20"/>
                <w:szCs w:val="20"/>
              </w:rPr>
              <w:t>Identifier les risques, les situations problématiques et savoir agir seul ou en amont des cadres de compagnie</w:t>
            </w:r>
            <w:r>
              <w:rPr>
                <w:sz w:val="20"/>
                <w:szCs w:val="20"/>
              </w:rPr>
              <w:t>.</w:t>
            </w:r>
          </w:p>
          <w:p w:rsidR="00D744B1" w:rsidRDefault="00D744B1" w:rsidP="000B5031">
            <w:pPr>
              <w:pStyle w:val="Paragraphedeliste"/>
              <w:numPr>
                <w:ilvl w:val="0"/>
                <w:numId w:val="24"/>
              </w:numPr>
              <w:jc w:val="both"/>
              <w:rPr>
                <w:sz w:val="20"/>
                <w:szCs w:val="20"/>
              </w:rPr>
            </w:pPr>
            <w:r>
              <w:rPr>
                <w:sz w:val="20"/>
                <w:szCs w:val="20"/>
              </w:rPr>
              <w:t>Assurer, si nécessaire, le premier lien avec les familles (téléphone mobile).</w:t>
            </w:r>
          </w:p>
          <w:p w:rsidR="00D744B1" w:rsidRDefault="00D744B1" w:rsidP="000B5031">
            <w:pPr>
              <w:pStyle w:val="Paragraphedeliste"/>
              <w:jc w:val="both"/>
              <w:rPr>
                <w:sz w:val="20"/>
                <w:szCs w:val="20"/>
              </w:rPr>
            </w:pPr>
          </w:p>
          <w:p w:rsidR="00D744B1" w:rsidRPr="00B41C43" w:rsidRDefault="00D744B1" w:rsidP="00B41C43">
            <w:pPr>
              <w:jc w:val="both"/>
              <w:rPr>
                <w:sz w:val="20"/>
                <w:szCs w:val="20"/>
              </w:rPr>
            </w:pPr>
            <w:r w:rsidRPr="00B41C43">
              <w:rPr>
                <w:sz w:val="20"/>
                <w:szCs w:val="20"/>
              </w:rPr>
              <w:t>Enfin, à la demande des cadres de compagnie et en fonction de ses connaissances et/ou de son expérience, il peut assurer ponctuellement des interventions comme formateur. Si ses qualifications ou son expérience le permettent, il prend en charge, dans sa maisonnée, des jeunes volontaire en situation de handicap ou à besoins particuliers.</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195"/>
        </w:trPr>
        <w:tc>
          <w:tcPr>
            <w:tcW w:w="10623" w:type="dxa"/>
            <w:gridSpan w:val="4"/>
            <w:tcBorders>
              <w:top w:val="nil"/>
              <w:left w:val="single" w:sz="4" w:space="0" w:color="999999"/>
              <w:bottom w:val="single" w:sz="4" w:space="0" w:color="999999"/>
              <w:right w:val="single" w:sz="4" w:space="0" w:color="999999"/>
            </w:tcBorders>
            <w:shd w:val="clear" w:color="auto" w:fill="D9D9D9"/>
          </w:tcPr>
          <w:p w:rsidR="00D744B1" w:rsidRDefault="00D744B1" w:rsidP="00F074ED">
            <w:pPr>
              <w:spacing w:before="120" w:after="120"/>
              <w:rPr>
                <w:rFonts w:cs="Times New Roman"/>
                <w:b/>
                <w:smallCaps/>
                <w:sz w:val="20"/>
                <w:szCs w:val="20"/>
                <w:shd w:val="clear" w:color="auto" w:fill="FFFFFF"/>
              </w:rPr>
            </w:pPr>
          </w:p>
          <w:p w:rsidR="00D744B1" w:rsidRPr="00CE480C" w:rsidRDefault="00D744B1"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616"/>
        </w:trPr>
        <w:tc>
          <w:tcPr>
            <w:tcW w:w="3496" w:type="dxa"/>
            <w:gridSpan w:val="2"/>
            <w:tcBorders>
              <w:top w:val="nil"/>
              <w:left w:val="single" w:sz="4" w:space="0" w:color="999999"/>
              <w:bottom w:val="single" w:sz="4" w:space="0" w:color="999999"/>
              <w:right w:val="single" w:sz="4" w:space="0" w:color="999999"/>
            </w:tcBorders>
            <w:shd w:val="clear" w:color="auto" w:fill="D9D9D9"/>
          </w:tcPr>
          <w:p w:rsidR="00D744B1" w:rsidRPr="00CE480C" w:rsidRDefault="00D744B1" w:rsidP="002405D2">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D744B1" w:rsidRPr="00CE480C" w:rsidRDefault="00D744B1" w:rsidP="002405D2">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bookmarkStart w:id="3" w:name="CaseACocher20"/>
          <w:p w:rsidR="00D744B1" w:rsidRPr="00CE480C" w:rsidRDefault="00D744B1" w:rsidP="002405D2">
            <w:pPr>
              <w:rPr>
                <w:rFonts w:cs="Times New Roman"/>
                <w:sz w:val="20"/>
                <w:szCs w:val="20"/>
              </w:rPr>
            </w:pPr>
            <w:r>
              <w:rPr>
                <w:rFonts w:cs="Times New Roman"/>
                <w:sz w:val="20"/>
                <w:szCs w:val="20"/>
              </w:rPr>
              <w:fldChar w:fldCharType="begin">
                <w:ffData>
                  <w:name w:val="CaseACocher20"/>
                  <w:enabled/>
                  <w:calcOnExit w:val="0"/>
                  <w:checkBox>
                    <w:sizeAuto/>
                    <w:default w:val="0"/>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bookmarkEnd w:id="3"/>
            <w:r w:rsidRPr="00CE480C">
              <w:rPr>
                <w:rFonts w:cs="Times New Roman"/>
                <w:sz w:val="20"/>
                <w:szCs w:val="20"/>
              </w:rPr>
              <w:t xml:space="preserve"> Les autres directions</w:t>
            </w:r>
          </w:p>
        </w:tc>
        <w:bookmarkStart w:id="4" w:name="CaseACocher21"/>
        <w:tc>
          <w:tcPr>
            <w:tcW w:w="3563" w:type="dxa"/>
            <w:tcBorders>
              <w:top w:val="nil"/>
              <w:left w:val="single" w:sz="4" w:space="0" w:color="999999"/>
              <w:bottom w:val="single" w:sz="4" w:space="0" w:color="999999"/>
              <w:right w:val="single" w:sz="4" w:space="0" w:color="999999"/>
            </w:tcBorders>
            <w:shd w:val="clear" w:color="auto" w:fill="D9D9D9"/>
          </w:tcPr>
          <w:p w:rsidR="00D744B1" w:rsidRPr="00CE480C" w:rsidRDefault="00D744B1" w:rsidP="002405D2">
            <w:pPr>
              <w:rPr>
                <w:rFonts w:cs="Times New Roman"/>
                <w:sz w:val="20"/>
                <w:szCs w:val="20"/>
              </w:rPr>
            </w:pPr>
            <w:r>
              <w:rPr>
                <w:rFonts w:cs="Times New Roman"/>
                <w:sz w:val="20"/>
                <w:szCs w:val="20"/>
              </w:rPr>
              <w:fldChar w:fldCharType="begin">
                <w:ffData>
                  <w:name w:val="CaseACocher21"/>
                  <w:enabled/>
                  <w:calcOnExit w:val="0"/>
                  <w:checkBox>
                    <w:sizeAuto/>
                    <w:default w:val="0"/>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bookmarkEnd w:id="4"/>
            <w:r w:rsidRPr="00CE480C">
              <w:rPr>
                <w:rFonts w:cs="Times New Roman"/>
                <w:sz w:val="20"/>
                <w:szCs w:val="20"/>
              </w:rPr>
              <w:t xml:space="preserve"> Les services déconcentrés</w:t>
            </w:r>
          </w:p>
          <w:bookmarkStart w:id="5" w:name="CaseACocher22"/>
          <w:p w:rsidR="00D744B1" w:rsidRPr="00CE480C" w:rsidRDefault="00D744B1" w:rsidP="002405D2">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bookmarkEnd w:id="5"/>
            <w:r w:rsidRPr="00CE480C">
              <w:rPr>
                <w:rFonts w:cs="Times New Roman"/>
                <w:sz w:val="20"/>
                <w:szCs w:val="20"/>
              </w:rPr>
              <w:t xml:space="preserve"> Les cabinets ministériels</w:t>
            </w:r>
          </w:p>
          <w:bookmarkStart w:id="6" w:name="CaseACocher23"/>
          <w:p w:rsidR="00D744B1" w:rsidRPr="00CE480C" w:rsidRDefault="00D744B1" w:rsidP="002405D2">
            <w:pPr>
              <w:rPr>
                <w:rFonts w:cs="Times New Roman"/>
                <w:b/>
                <w:smallCaps/>
                <w:sz w:val="20"/>
                <w:szCs w:val="20"/>
                <w:shd w:val="clear" w:color="auto" w:fill="FFFFFF"/>
              </w:rPr>
            </w:pPr>
            <w:r>
              <w:rPr>
                <w:rFonts w:cs="Times New Roman"/>
                <w:sz w:val="20"/>
                <w:szCs w:val="20"/>
              </w:rPr>
              <w:fldChar w:fldCharType="begin">
                <w:ffData>
                  <w:name w:val="CaseACocher23"/>
                  <w:enabled/>
                  <w:calcOnExit w:val="0"/>
                  <w:checkBox>
                    <w:sizeAuto/>
                    <w:default w:val="0"/>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bookmarkEnd w:id="6"/>
            <w:r w:rsidRPr="00CE480C">
              <w:rPr>
                <w:rFonts w:cs="Times New Roman"/>
                <w:sz w:val="20"/>
                <w:szCs w:val="20"/>
              </w:rPr>
              <w:t xml:space="preserve"> Le secteur privé</w:t>
            </w:r>
          </w:p>
        </w:tc>
        <w:bookmarkStart w:id="7" w:name="CaseACocher24"/>
        <w:tc>
          <w:tcPr>
            <w:tcW w:w="3564" w:type="dxa"/>
            <w:tcBorders>
              <w:top w:val="nil"/>
              <w:left w:val="single" w:sz="4" w:space="0" w:color="999999"/>
              <w:bottom w:val="single" w:sz="4" w:space="0" w:color="999999"/>
              <w:right w:val="single" w:sz="4" w:space="0" w:color="999999"/>
            </w:tcBorders>
            <w:shd w:val="clear" w:color="auto" w:fill="D9D9D9"/>
          </w:tcPr>
          <w:p w:rsidR="00D744B1" w:rsidRPr="00CE480C" w:rsidRDefault="00D744B1" w:rsidP="002405D2">
            <w:pPr>
              <w:rPr>
                <w:rFonts w:cs="Times New Roman"/>
                <w:sz w:val="20"/>
                <w:szCs w:val="20"/>
              </w:rPr>
            </w:pPr>
            <w:r>
              <w:rPr>
                <w:rFonts w:cs="Times New Roman"/>
                <w:sz w:val="20"/>
                <w:szCs w:val="20"/>
              </w:rPr>
              <w:fldChar w:fldCharType="begin">
                <w:ffData>
                  <w:name w:val="CaseACocher24"/>
                  <w:enabled/>
                  <w:calcOnExit w:val="0"/>
                  <w:checkBox>
                    <w:sizeAuto/>
                    <w:default w:val="0"/>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bookmarkEnd w:id="7"/>
            <w:r w:rsidRPr="00CE480C">
              <w:rPr>
                <w:rFonts w:cs="Times New Roman"/>
                <w:sz w:val="20"/>
                <w:szCs w:val="20"/>
              </w:rPr>
              <w:t xml:space="preserve"> D'autres ministères</w:t>
            </w:r>
          </w:p>
          <w:bookmarkStart w:id="8" w:name="CaseACocher25"/>
          <w:p w:rsidR="00D744B1" w:rsidRPr="00CE480C" w:rsidRDefault="00D744B1" w:rsidP="002405D2">
            <w:pPr>
              <w:rPr>
                <w:rFonts w:cs="Times New Roman"/>
                <w:sz w:val="20"/>
                <w:szCs w:val="20"/>
              </w:rPr>
            </w:pPr>
            <w:r>
              <w:rPr>
                <w:rFonts w:cs="Times New Roman"/>
                <w:sz w:val="20"/>
                <w:szCs w:val="20"/>
              </w:rPr>
              <w:fldChar w:fldCharType="begin">
                <w:ffData>
                  <w:name w:val="CaseACocher25"/>
                  <w:enabled/>
                  <w:calcOnExit w:val="0"/>
                  <w:checkBox>
                    <w:sizeAuto/>
                    <w:default w:val="0"/>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bookmarkEnd w:id="8"/>
            <w:r w:rsidRPr="00CE480C">
              <w:rPr>
                <w:rFonts w:cs="Times New Roman"/>
                <w:sz w:val="20"/>
                <w:szCs w:val="20"/>
              </w:rPr>
              <w:t xml:space="preserve"> D’autres acteurs publics</w:t>
            </w:r>
          </w:p>
          <w:p w:rsidR="00D744B1" w:rsidRPr="00CE480C" w:rsidRDefault="00D744B1" w:rsidP="002405D2">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665"/>
        </w:trPr>
        <w:tc>
          <w:tcPr>
            <w:tcW w:w="10623" w:type="dxa"/>
            <w:gridSpan w:val="4"/>
            <w:tcBorders>
              <w:top w:val="nil"/>
              <w:left w:val="single" w:sz="4" w:space="0" w:color="999999"/>
              <w:bottom w:val="single" w:sz="4" w:space="0" w:color="999999"/>
              <w:right w:val="single" w:sz="4" w:space="0" w:color="999999"/>
            </w:tcBorders>
            <w:shd w:val="clear" w:color="auto" w:fill="D9D9D9"/>
          </w:tcPr>
          <w:p w:rsidR="00D744B1" w:rsidRPr="00CE480C" w:rsidRDefault="00D744B1" w:rsidP="00F074ED">
            <w:pPr>
              <w:pStyle w:val="Titre2"/>
              <w:rPr>
                <w:shd w:val="clear" w:color="auto" w:fill="FFFFFF"/>
              </w:rPr>
            </w:pPr>
            <w:r w:rsidRPr="00CE480C">
              <w:rPr>
                <w:shd w:val="clear" w:color="auto" w:fill="FFFFFF"/>
              </w:rPr>
              <w:t>Expérience professionnelle souhaitée :</w:t>
            </w:r>
          </w:p>
          <w:p w:rsidR="00D744B1" w:rsidRPr="00CE480C" w:rsidRDefault="00D744B1" w:rsidP="003E66D5">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C17EE2">
              <w:rPr>
                <w:rFonts w:cs="Times New Roman"/>
                <w:sz w:val="20"/>
                <w:szCs w:val="20"/>
                <w:shd w:val="clear" w:color="auto" w:fill="D9D9D9"/>
              </w:rPr>
            </w:r>
            <w:r w:rsidR="00C17EE2">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D744B1" w:rsidRPr="00CE480C" w:rsidRDefault="00D744B1" w:rsidP="003E66D5">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1"/>
                  </w:checkBox>
                </w:ffData>
              </w:fldChar>
            </w:r>
            <w:r>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initiale</w:t>
            </w:r>
          </w:p>
          <w:p w:rsidR="00D744B1" w:rsidRPr="00CE480C" w:rsidRDefault="00D744B1" w:rsidP="003E66D5">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C17EE2">
              <w:rPr>
                <w:rFonts w:cs="Times New Roman"/>
                <w:sz w:val="20"/>
                <w:szCs w:val="20"/>
              </w:rPr>
            </w:r>
            <w:r w:rsidR="00C17EE2">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61"/>
        </w:trPr>
        <w:tc>
          <w:tcPr>
            <w:tcW w:w="10623" w:type="dxa"/>
            <w:gridSpan w:val="4"/>
            <w:tcBorders>
              <w:top w:val="nil"/>
              <w:left w:val="nil"/>
              <w:right w:val="nil"/>
            </w:tcBorders>
          </w:tcPr>
          <w:p w:rsidR="00D744B1" w:rsidRPr="00CE480C" w:rsidRDefault="00D744B1" w:rsidP="00210FC4">
            <w:pPr>
              <w:pStyle w:val="Titre1"/>
            </w:pPr>
            <w:r w:rsidRPr="00CE480C">
              <w:t xml:space="preserve">Les connaissances et compétences mises en œuvre </w:t>
            </w:r>
          </w:p>
        </w:tc>
      </w:tr>
      <w:tr w:rsidR="00D744B1"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78"/>
        </w:trPr>
        <w:tc>
          <w:tcPr>
            <w:tcW w:w="10623" w:type="dxa"/>
            <w:gridSpan w:val="4"/>
            <w:tcBorders>
              <w:left w:val="single" w:sz="4" w:space="0" w:color="999999"/>
              <w:bottom w:val="single" w:sz="18" w:space="0" w:color="FFFFFF"/>
              <w:right w:val="single" w:sz="4" w:space="0" w:color="999999"/>
            </w:tcBorders>
            <w:shd w:val="clear" w:color="auto" w:fill="D9D9D9"/>
          </w:tcPr>
          <w:p w:rsidR="00D744B1" w:rsidRDefault="00D744B1" w:rsidP="00AB1AAB">
            <w:pPr>
              <w:pStyle w:val="Titre2"/>
              <w:rPr>
                <w:kern w:val="0"/>
              </w:rPr>
            </w:pPr>
            <w:r w:rsidRPr="00D31F16">
              <w:rPr>
                <w:kern w:val="0"/>
              </w:rPr>
              <w:t>C</w:t>
            </w:r>
            <w:r>
              <w:rPr>
                <w:kern w:val="0"/>
              </w:rPr>
              <w:t>onnaissances :</w:t>
            </w:r>
          </w:p>
          <w:p w:rsidR="00D744B1" w:rsidRDefault="00D744B1" w:rsidP="003E66D5">
            <w:pPr>
              <w:pStyle w:val="Paragraphedeliste"/>
              <w:widowControl/>
              <w:numPr>
                <w:ilvl w:val="0"/>
                <w:numId w:val="24"/>
              </w:numPr>
              <w:suppressAutoHyphens w:val="0"/>
              <w:autoSpaceDE w:val="0"/>
              <w:adjustRightInd w:val="0"/>
              <w:spacing w:after="1"/>
              <w:textAlignment w:val="auto"/>
              <w:rPr>
                <w:rFonts w:cs="Times New Roman"/>
                <w:kern w:val="0"/>
                <w:sz w:val="20"/>
                <w:szCs w:val="20"/>
              </w:rPr>
            </w:pPr>
            <w:r w:rsidRPr="00D31F16">
              <w:rPr>
                <w:rFonts w:cs="Times New Roman"/>
                <w:kern w:val="0"/>
                <w:sz w:val="20"/>
                <w:szCs w:val="20"/>
              </w:rPr>
              <w:lastRenderedPageBreak/>
              <w:t>Expérience dans le domaine d</w:t>
            </w:r>
            <w:r>
              <w:rPr>
                <w:rFonts w:cs="Times New Roman"/>
                <w:kern w:val="0"/>
                <w:sz w:val="20"/>
                <w:szCs w:val="20"/>
              </w:rPr>
              <w:t>e</w:t>
            </w:r>
            <w:r w:rsidRPr="00D31F16">
              <w:rPr>
                <w:rFonts w:cs="Times New Roman"/>
                <w:kern w:val="0"/>
                <w:sz w:val="20"/>
                <w:szCs w:val="20"/>
              </w:rPr>
              <w:t xml:space="preserve"> l’encadrement dans les armées, l’éducation ou l’animation de mouvements pour la jeunesse</w:t>
            </w:r>
          </w:p>
          <w:p w:rsidR="00D744B1" w:rsidRDefault="00D744B1" w:rsidP="003E66D5">
            <w:pPr>
              <w:pStyle w:val="Paragraphedeliste"/>
              <w:widowControl/>
              <w:numPr>
                <w:ilvl w:val="0"/>
                <w:numId w:val="24"/>
              </w:numPr>
              <w:suppressAutoHyphens w:val="0"/>
              <w:autoSpaceDE w:val="0"/>
              <w:adjustRightInd w:val="0"/>
              <w:spacing w:after="1"/>
              <w:textAlignment w:val="auto"/>
              <w:rPr>
                <w:rFonts w:cs="Times New Roman"/>
                <w:kern w:val="0"/>
                <w:sz w:val="20"/>
                <w:szCs w:val="20"/>
              </w:rPr>
            </w:pPr>
            <w:r>
              <w:rPr>
                <w:rFonts w:cs="Times New Roman"/>
                <w:kern w:val="0"/>
                <w:sz w:val="20"/>
                <w:szCs w:val="20"/>
              </w:rPr>
              <w:t>BAFA/BAFD ou qualification équivalente (scoutisme, CAPES…)</w:t>
            </w:r>
          </w:p>
          <w:p w:rsidR="00D744B1" w:rsidRDefault="00D744B1" w:rsidP="003E66D5">
            <w:pPr>
              <w:pStyle w:val="Paragraphedeliste"/>
              <w:widowControl/>
              <w:numPr>
                <w:ilvl w:val="0"/>
                <w:numId w:val="24"/>
              </w:numPr>
              <w:suppressAutoHyphens w:val="0"/>
              <w:autoSpaceDE w:val="0"/>
              <w:adjustRightInd w:val="0"/>
              <w:spacing w:after="1"/>
              <w:textAlignment w:val="auto"/>
              <w:rPr>
                <w:rFonts w:cs="Times New Roman"/>
                <w:kern w:val="0"/>
                <w:sz w:val="20"/>
                <w:szCs w:val="20"/>
              </w:rPr>
            </w:pPr>
            <w:r>
              <w:rPr>
                <w:rFonts w:cs="Times New Roman"/>
                <w:kern w:val="0"/>
                <w:sz w:val="20"/>
                <w:szCs w:val="20"/>
              </w:rPr>
              <w:t>Psychologie de l’adolescent</w:t>
            </w:r>
          </w:p>
          <w:p w:rsidR="00D744B1" w:rsidRDefault="00D744B1" w:rsidP="003E66D5">
            <w:pPr>
              <w:pStyle w:val="Paragraphedeliste"/>
              <w:widowControl/>
              <w:numPr>
                <w:ilvl w:val="0"/>
                <w:numId w:val="24"/>
              </w:numPr>
              <w:suppressAutoHyphens w:val="0"/>
              <w:autoSpaceDE w:val="0"/>
              <w:adjustRightInd w:val="0"/>
              <w:spacing w:after="1"/>
              <w:textAlignment w:val="auto"/>
              <w:rPr>
                <w:rFonts w:cs="Times New Roman"/>
                <w:kern w:val="0"/>
                <w:sz w:val="20"/>
                <w:szCs w:val="20"/>
              </w:rPr>
            </w:pPr>
            <w:r>
              <w:rPr>
                <w:rFonts w:cs="Times New Roman"/>
                <w:kern w:val="0"/>
                <w:sz w:val="20"/>
                <w:szCs w:val="20"/>
              </w:rPr>
              <w:t>Identification des risques psycho-sociaux</w:t>
            </w:r>
          </w:p>
          <w:p w:rsidR="00D744B1" w:rsidRDefault="00D744B1" w:rsidP="003E66D5">
            <w:pPr>
              <w:pStyle w:val="Paragraphedeliste"/>
              <w:widowControl/>
              <w:numPr>
                <w:ilvl w:val="0"/>
                <w:numId w:val="24"/>
              </w:numPr>
              <w:suppressAutoHyphens w:val="0"/>
              <w:autoSpaceDE w:val="0"/>
              <w:adjustRightInd w:val="0"/>
              <w:spacing w:after="1"/>
              <w:textAlignment w:val="auto"/>
              <w:rPr>
                <w:rFonts w:cs="Times New Roman"/>
                <w:kern w:val="0"/>
                <w:sz w:val="20"/>
                <w:szCs w:val="20"/>
              </w:rPr>
            </w:pPr>
            <w:r>
              <w:rPr>
                <w:rFonts w:cs="Times New Roman"/>
                <w:kern w:val="0"/>
                <w:sz w:val="20"/>
                <w:szCs w:val="20"/>
              </w:rPr>
              <w:t>Sécurité physique et morale des mineurs</w:t>
            </w:r>
          </w:p>
          <w:p w:rsidR="00D744B1" w:rsidRDefault="00D744B1" w:rsidP="00146D18">
            <w:pPr>
              <w:widowControl/>
              <w:suppressAutoHyphens w:val="0"/>
              <w:autoSpaceDE w:val="0"/>
              <w:adjustRightInd w:val="0"/>
              <w:spacing w:after="1"/>
              <w:textAlignment w:val="auto"/>
              <w:rPr>
                <w:rFonts w:cs="Times New Roman"/>
                <w:b/>
                <w:bCs/>
                <w:kern w:val="0"/>
                <w:sz w:val="20"/>
                <w:szCs w:val="20"/>
              </w:rPr>
            </w:pPr>
          </w:p>
          <w:p w:rsidR="00D744B1" w:rsidRDefault="00D744B1" w:rsidP="00AB1AAB">
            <w:pPr>
              <w:pStyle w:val="Titre2"/>
            </w:pPr>
            <w:r>
              <w:t>Compétences :</w:t>
            </w:r>
          </w:p>
          <w:p w:rsidR="00D744B1" w:rsidRDefault="00D744B1" w:rsidP="00B41C43">
            <w:pPr>
              <w:numPr>
                <w:ilvl w:val="0"/>
                <w:numId w:val="24"/>
              </w:numPr>
              <w:rPr>
                <w:sz w:val="20"/>
                <w:szCs w:val="20"/>
              </w:rPr>
            </w:pPr>
            <w:r w:rsidRPr="00B41C43">
              <w:rPr>
                <w:sz w:val="20"/>
                <w:szCs w:val="20"/>
              </w:rPr>
              <w:t>Animer une équipe, fédérer des énergies, créer de la cohésion</w:t>
            </w:r>
          </w:p>
          <w:p w:rsidR="00D744B1" w:rsidRDefault="00D744B1" w:rsidP="00B41C43">
            <w:pPr>
              <w:numPr>
                <w:ilvl w:val="0"/>
                <w:numId w:val="24"/>
              </w:numPr>
              <w:rPr>
                <w:sz w:val="20"/>
                <w:szCs w:val="20"/>
              </w:rPr>
            </w:pPr>
            <w:r w:rsidRPr="00B41C43">
              <w:rPr>
                <w:sz w:val="20"/>
                <w:szCs w:val="20"/>
              </w:rPr>
              <w:t>Conduire une médiation en situation de crise</w:t>
            </w:r>
          </w:p>
          <w:p w:rsidR="00D744B1" w:rsidRDefault="00D744B1" w:rsidP="00B41C43">
            <w:pPr>
              <w:numPr>
                <w:ilvl w:val="0"/>
                <w:numId w:val="24"/>
              </w:numPr>
              <w:rPr>
                <w:sz w:val="20"/>
                <w:szCs w:val="20"/>
              </w:rPr>
            </w:pPr>
            <w:r w:rsidRPr="00B41C43">
              <w:rPr>
                <w:sz w:val="20"/>
                <w:szCs w:val="20"/>
              </w:rPr>
              <w:t>Capacité d’écoute et réactivité</w:t>
            </w:r>
          </w:p>
          <w:p w:rsidR="00D744B1" w:rsidRDefault="00D744B1" w:rsidP="00B41C43">
            <w:pPr>
              <w:numPr>
                <w:ilvl w:val="0"/>
                <w:numId w:val="24"/>
              </w:numPr>
              <w:rPr>
                <w:sz w:val="20"/>
                <w:szCs w:val="20"/>
              </w:rPr>
            </w:pPr>
            <w:r w:rsidRPr="00B41C43">
              <w:rPr>
                <w:sz w:val="20"/>
                <w:szCs w:val="20"/>
              </w:rPr>
              <w:t>Exemplarité, intégrité et rigueur du comportement</w:t>
            </w:r>
          </w:p>
          <w:p w:rsidR="00D744B1" w:rsidRPr="00B41C43" w:rsidRDefault="00D744B1" w:rsidP="00B41C43">
            <w:pPr>
              <w:numPr>
                <w:ilvl w:val="0"/>
                <w:numId w:val="24"/>
              </w:numPr>
              <w:rPr>
                <w:sz w:val="20"/>
                <w:szCs w:val="20"/>
              </w:rPr>
            </w:pPr>
            <w:r w:rsidRPr="00B41C43">
              <w:rPr>
                <w:sz w:val="20"/>
                <w:szCs w:val="20"/>
              </w:rPr>
              <w:t>Expérience dans l’accueil et l’accompagnement de jeunes en situation de handicap ou à besoins particuliers</w:t>
            </w:r>
          </w:p>
        </w:tc>
      </w:tr>
      <w:tr w:rsidR="00D744B1" w:rsidRPr="00CE480C" w:rsidTr="00696FC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Before w:val="1"/>
          <w:wBefore w:w="67" w:type="dxa"/>
        </w:trPr>
        <w:tc>
          <w:tcPr>
            <w:tcW w:w="10623" w:type="dxa"/>
            <w:gridSpan w:val="4"/>
            <w:tcBorders>
              <w:top w:val="nil"/>
              <w:left w:val="nil"/>
              <w:right w:val="nil"/>
            </w:tcBorders>
          </w:tcPr>
          <w:p w:rsidR="00D744B1" w:rsidRPr="00CE480C" w:rsidRDefault="00D744B1" w:rsidP="00940767">
            <w:pPr>
              <w:pStyle w:val="Titre1"/>
            </w:pPr>
            <w:r w:rsidRPr="00CE480C">
              <w:lastRenderedPageBreak/>
              <w:t>Vos contacts RH (nom, prénom, fonction, téléphone, adresse électronique)</w:t>
            </w:r>
          </w:p>
        </w:tc>
      </w:tr>
      <w:tr w:rsidR="00D744B1" w:rsidRPr="00CE480C" w:rsidTr="0003385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Before w:val="1"/>
          <w:wBefore w:w="67" w:type="dxa"/>
          <w:trHeight w:val="1275"/>
        </w:trPr>
        <w:tc>
          <w:tcPr>
            <w:tcW w:w="10623" w:type="dxa"/>
            <w:gridSpan w:val="4"/>
            <w:tcBorders>
              <w:bottom w:val="single" w:sz="4" w:space="0" w:color="999999"/>
            </w:tcBorders>
            <w:shd w:val="clear" w:color="auto" w:fill="D9D9D9"/>
          </w:tcPr>
          <w:p w:rsidR="00450A16" w:rsidRPr="005165C3" w:rsidRDefault="00450A16" w:rsidP="00450A16">
            <w:pPr>
              <w:rPr>
                <w:sz w:val="20"/>
                <w:szCs w:val="20"/>
              </w:rPr>
            </w:pPr>
            <w:r w:rsidRPr="005165C3">
              <w:rPr>
                <w:sz w:val="20"/>
                <w:szCs w:val="20"/>
              </w:rPr>
              <w:t>XXX – Chef de projet SNU – mail – téléphone</w:t>
            </w:r>
          </w:p>
          <w:p w:rsidR="00450A16" w:rsidRPr="005165C3" w:rsidRDefault="00450A16" w:rsidP="00450A16">
            <w:pPr>
              <w:rPr>
                <w:sz w:val="20"/>
                <w:szCs w:val="20"/>
              </w:rPr>
            </w:pPr>
            <w:r w:rsidRPr="005165C3">
              <w:rPr>
                <w:sz w:val="20"/>
                <w:szCs w:val="20"/>
              </w:rPr>
              <w:t>XXX – Adjoint à la cheffe de projet – mail – téléphone</w:t>
            </w:r>
          </w:p>
          <w:p w:rsidR="00450A16" w:rsidRPr="005165C3" w:rsidRDefault="00450A16" w:rsidP="00450A16">
            <w:pPr>
              <w:rPr>
                <w:sz w:val="20"/>
                <w:szCs w:val="20"/>
              </w:rPr>
            </w:pPr>
            <w:r w:rsidRPr="005165C3">
              <w:rPr>
                <w:sz w:val="20"/>
                <w:szCs w:val="20"/>
              </w:rPr>
              <w:t>XXX – Chef de centre – mail – téléphone</w:t>
            </w:r>
          </w:p>
          <w:p w:rsidR="00D744B1" w:rsidRDefault="00D744B1" w:rsidP="00033856">
            <w:pPr>
              <w:widowControl/>
              <w:suppressAutoHyphens w:val="0"/>
              <w:autoSpaceDE w:val="0"/>
              <w:adjustRightInd w:val="0"/>
              <w:textAlignment w:val="auto"/>
              <w:rPr>
                <w:rFonts w:ascii="CIDFont+F3" w:hAnsi="CIDFont+F3" w:cs="CIDFont+F3"/>
                <w:color w:val="000000"/>
                <w:kern w:val="0"/>
                <w:sz w:val="36"/>
                <w:szCs w:val="36"/>
                <w:lang w:bidi="mr-IN"/>
              </w:rPr>
            </w:pPr>
          </w:p>
          <w:p w:rsidR="00D744B1" w:rsidRDefault="00D744B1" w:rsidP="00033856">
            <w:pPr>
              <w:widowControl/>
              <w:suppressAutoHyphens w:val="0"/>
              <w:autoSpaceDE w:val="0"/>
              <w:adjustRightInd w:val="0"/>
              <w:jc w:val="center"/>
              <w:textAlignment w:val="auto"/>
              <w:rPr>
                <w:rFonts w:cs="CIDFont+F3"/>
                <w:b/>
                <w:bCs/>
                <w:color w:val="000000"/>
                <w:kern w:val="0"/>
                <w:sz w:val="36"/>
                <w:szCs w:val="36"/>
                <w:lang w:bidi="mr-IN"/>
              </w:rPr>
            </w:pPr>
            <w:r w:rsidRPr="00033856">
              <w:rPr>
                <w:rFonts w:cs="CIDFont+F3"/>
                <w:b/>
                <w:bCs/>
                <w:color w:val="000000"/>
                <w:kern w:val="0"/>
                <w:sz w:val="36"/>
                <w:szCs w:val="36"/>
                <w:lang w:bidi="mr-IN"/>
              </w:rPr>
              <w:t>Pour toute candidature, réponse impé</w:t>
            </w:r>
            <w:r>
              <w:rPr>
                <w:rFonts w:cs="CIDFont+F3"/>
                <w:b/>
                <w:bCs/>
                <w:color w:val="000000"/>
                <w:kern w:val="0"/>
                <w:sz w:val="36"/>
                <w:szCs w:val="36"/>
                <w:lang w:bidi="mr-IN"/>
              </w:rPr>
              <w:t>rative avec CV</w:t>
            </w:r>
          </w:p>
          <w:p w:rsidR="00D744B1" w:rsidRDefault="00D744B1" w:rsidP="00033856">
            <w:pPr>
              <w:widowControl/>
              <w:suppressAutoHyphens w:val="0"/>
              <w:autoSpaceDE w:val="0"/>
              <w:adjustRightInd w:val="0"/>
              <w:jc w:val="center"/>
              <w:textAlignment w:val="auto"/>
              <w:rPr>
                <w:rFonts w:cs="CIDFont+F3"/>
                <w:b/>
                <w:bCs/>
                <w:color w:val="000000"/>
                <w:kern w:val="0"/>
                <w:sz w:val="36"/>
                <w:szCs w:val="36"/>
                <w:lang w:bidi="mr-IN"/>
              </w:rPr>
            </w:pPr>
            <w:proofErr w:type="gramStart"/>
            <w:r w:rsidRPr="00033856">
              <w:rPr>
                <w:rFonts w:cs="CIDFont+F3"/>
                <w:b/>
                <w:bCs/>
                <w:color w:val="000000"/>
                <w:kern w:val="0"/>
                <w:sz w:val="36"/>
                <w:szCs w:val="36"/>
                <w:lang w:bidi="mr-IN"/>
              </w:rPr>
              <w:t>et</w:t>
            </w:r>
            <w:proofErr w:type="gramEnd"/>
            <w:r w:rsidRPr="00033856">
              <w:rPr>
                <w:rFonts w:cs="CIDFont+F3"/>
                <w:b/>
                <w:bCs/>
                <w:color w:val="000000"/>
                <w:kern w:val="0"/>
                <w:sz w:val="36"/>
                <w:szCs w:val="36"/>
                <w:lang w:bidi="mr-IN"/>
              </w:rPr>
              <w:t xml:space="preserve"> lettre de</w:t>
            </w:r>
            <w:r>
              <w:rPr>
                <w:rFonts w:cs="CIDFont+F3"/>
                <w:b/>
                <w:bCs/>
                <w:color w:val="000000"/>
                <w:kern w:val="0"/>
                <w:sz w:val="36"/>
                <w:szCs w:val="36"/>
                <w:lang w:bidi="mr-IN"/>
              </w:rPr>
              <w:t xml:space="preserve"> </w:t>
            </w:r>
            <w:r w:rsidRPr="00033856">
              <w:rPr>
                <w:rFonts w:cs="CIDFont+F3"/>
                <w:b/>
                <w:bCs/>
                <w:color w:val="000000"/>
                <w:kern w:val="0"/>
                <w:sz w:val="36"/>
                <w:szCs w:val="36"/>
                <w:lang w:bidi="mr-IN"/>
              </w:rPr>
              <w:t xml:space="preserve">motivation </w:t>
            </w:r>
            <w:r w:rsidRPr="00033856">
              <w:rPr>
                <w:rFonts w:cs="CIDFont+F3"/>
                <w:b/>
                <w:bCs/>
                <w:color w:val="000000"/>
                <w:kern w:val="0"/>
                <w:sz w:val="36"/>
                <w:szCs w:val="36"/>
                <w:u w:val="single"/>
                <w:lang w:bidi="mr-IN"/>
              </w:rPr>
              <w:t>jusqu’au 20 mars 2020 inclus</w:t>
            </w:r>
            <w:r>
              <w:rPr>
                <w:rFonts w:cs="CIDFont+F3"/>
                <w:b/>
                <w:bCs/>
                <w:color w:val="000000"/>
                <w:kern w:val="0"/>
                <w:sz w:val="36"/>
                <w:szCs w:val="36"/>
                <w:lang w:bidi="mr-IN"/>
              </w:rPr>
              <w:t>,</w:t>
            </w:r>
          </w:p>
          <w:p w:rsidR="00D744B1" w:rsidRDefault="00D744B1" w:rsidP="00450A16">
            <w:pPr>
              <w:widowControl/>
              <w:suppressAutoHyphens w:val="0"/>
              <w:autoSpaceDE w:val="0"/>
              <w:adjustRightInd w:val="0"/>
              <w:jc w:val="center"/>
              <w:textAlignment w:val="auto"/>
              <w:rPr>
                <w:rFonts w:cs="CIDFont+F3"/>
                <w:b/>
                <w:bCs/>
                <w:color w:val="000000"/>
                <w:kern w:val="0"/>
                <w:sz w:val="36"/>
                <w:szCs w:val="36"/>
                <w:lang w:bidi="mr-IN"/>
              </w:rPr>
            </w:pPr>
            <w:proofErr w:type="gramStart"/>
            <w:r w:rsidRPr="00033856">
              <w:rPr>
                <w:rFonts w:cs="CIDFont+F3"/>
                <w:b/>
                <w:bCs/>
                <w:color w:val="000000"/>
                <w:kern w:val="0"/>
                <w:sz w:val="36"/>
                <w:szCs w:val="36"/>
                <w:lang w:bidi="mr-IN"/>
              </w:rPr>
              <w:t>auprès</w:t>
            </w:r>
            <w:proofErr w:type="gramEnd"/>
            <w:r w:rsidRPr="00033856">
              <w:rPr>
                <w:rFonts w:cs="CIDFont+F3"/>
                <w:b/>
                <w:bCs/>
                <w:color w:val="000000"/>
                <w:kern w:val="0"/>
                <w:sz w:val="36"/>
                <w:szCs w:val="36"/>
                <w:lang w:bidi="mr-IN"/>
              </w:rPr>
              <w:t xml:space="preserve"> de la DDCS</w:t>
            </w:r>
            <w:r>
              <w:rPr>
                <w:rFonts w:cs="CIDFont+F3"/>
                <w:b/>
                <w:bCs/>
                <w:color w:val="000000"/>
                <w:kern w:val="0"/>
                <w:sz w:val="36"/>
                <w:szCs w:val="36"/>
                <w:lang w:bidi="mr-IN"/>
              </w:rPr>
              <w:t xml:space="preserve"> </w:t>
            </w:r>
            <w:r w:rsidRPr="00033856">
              <w:rPr>
                <w:rFonts w:cs="CIDFont+F3"/>
                <w:b/>
                <w:bCs/>
                <w:color w:val="000000"/>
                <w:kern w:val="0"/>
                <w:sz w:val="36"/>
                <w:szCs w:val="36"/>
                <w:lang w:bidi="mr-IN"/>
              </w:rPr>
              <w:t>uniquement sur cette adresse courriel :</w:t>
            </w:r>
          </w:p>
          <w:p w:rsidR="00450A16" w:rsidRPr="00033856" w:rsidRDefault="00450A16" w:rsidP="00450A16">
            <w:pPr>
              <w:widowControl/>
              <w:suppressAutoHyphens w:val="0"/>
              <w:autoSpaceDE w:val="0"/>
              <w:adjustRightInd w:val="0"/>
              <w:jc w:val="center"/>
              <w:textAlignment w:val="auto"/>
              <w:rPr>
                <w:rFonts w:cs="CIDFont+F3"/>
                <w:b/>
                <w:bCs/>
                <w:color w:val="000000"/>
                <w:kern w:val="0"/>
                <w:sz w:val="36"/>
                <w:szCs w:val="36"/>
                <w:lang w:bidi="mr-IN"/>
              </w:rPr>
            </w:pPr>
            <w:r>
              <w:rPr>
                <w:b/>
                <w:bCs/>
                <w:sz w:val="36"/>
                <w:szCs w:val="36"/>
              </w:rPr>
              <w:t>mail XXX</w:t>
            </w:r>
          </w:p>
        </w:tc>
      </w:tr>
    </w:tbl>
    <w:p w:rsidR="00D744B1" w:rsidRPr="00CE480C" w:rsidRDefault="00D744B1">
      <w:pPr>
        <w:rPr>
          <w:rFonts w:cs="Times New Roman"/>
          <w:sz w:val="20"/>
          <w:szCs w:val="20"/>
        </w:rPr>
      </w:pPr>
    </w:p>
    <w:sectPr w:rsidR="00D744B1" w:rsidRPr="00CE480C" w:rsidSect="00CF1A72">
      <w:footerReference w:type="default" r:id="rId7"/>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EE2" w:rsidRDefault="00C17EE2">
      <w:r>
        <w:separator/>
      </w:r>
    </w:p>
  </w:endnote>
  <w:endnote w:type="continuationSeparator" w:id="0">
    <w:p w:rsidR="00C17EE2" w:rsidRDefault="00C1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IDFont+F2">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B1" w:rsidRDefault="00D744B1">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EE2" w:rsidRDefault="00C17EE2">
      <w:r>
        <w:separator/>
      </w:r>
    </w:p>
  </w:footnote>
  <w:footnote w:type="continuationSeparator" w:id="0">
    <w:p w:rsidR="00C17EE2" w:rsidRDefault="00C1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91423"/>
    <w:multiLevelType w:val="multilevel"/>
    <w:tmpl w:val="5538A9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FA101E3"/>
    <w:multiLevelType w:val="hybridMultilevel"/>
    <w:tmpl w:val="812C0CD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58D1992"/>
    <w:multiLevelType w:val="hybridMultilevel"/>
    <w:tmpl w:val="44D056EE"/>
    <w:lvl w:ilvl="0" w:tplc="0DACEAC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hint="default"/>
        <w:color w:val="00449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63260E"/>
    <w:multiLevelType w:val="hybridMultilevel"/>
    <w:tmpl w:val="2110A50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30C00"/>
    <w:multiLevelType w:val="hybridMultilevel"/>
    <w:tmpl w:val="FF1EC1EC"/>
    <w:lvl w:ilvl="0" w:tplc="C344999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49A16949"/>
    <w:multiLevelType w:val="hybridMultilevel"/>
    <w:tmpl w:val="A06E3148"/>
    <w:lvl w:ilvl="0" w:tplc="2C029BEE">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C4E97"/>
    <w:multiLevelType w:val="hybridMultilevel"/>
    <w:tmpl w:val="1D468FBC"/>
    <w:lvl w:ilvl="0" w:tplc="040C000F">
      <w:start w:val="1"/>
      <w:numFmt w:val="decimal"/>
      <w:lvlText w:val="%1."/>
      <w:lvlJc w:val="left"/>
      <w:pPr>
        <w:ind w:left="1210" w:hanging="360"/>
      </w:pPr>
      <w:rPr>
        <w:rFonts w:cs="Times New Roman" w:hint="default"/>
      </w:rPr>
    </w:lvl>
    <w:lvl w:ilvl="1" w:tplc="040C0019" w:tentative="1">
      <w:start w:val="1"/>
      <w:numFmt w:val="lowerLetter"/>
      <w:lvlText w:val="%2."/>
      <w:lvlJc w:val="left"/>
      <w:pPr>
        <w:ind w:left="1930" w:hanging="360"/>
      </w:pPr>
      <w:rPr>
        <w:rFonts w:cs="Times New Roman"/>
      </w:rPr>
    </w:lvl>
    <w:lvl w:ilvl="2" w:tplc="040C001B" w:tentative="1">
      <w:start w:val="1"/>
      <w:numFmt w:val="lowerRoman"/>
      <w:lvlText w:val="%3."/>
      <w:lvlJc w:val="right"/>
      <w:pPr>
        <w:ind w:left="2650" w:hanging="180"/>
      </w:pPr>
      <w:rPr>
        <w:rFonts w:cs="Times New Roman"/>
      </w:rPr>
    </w:lvl>
    <w:lvl w:ilvl="3" w:tplc="040C000F" w:tentative="1">
      <w:start w:val="1"/>
      <w:numFmt w:val="decimal"/>
      <w:lvlText w:val="%4."/>
      <w:lvlJc w:val="left"/>
      <w:pPr>
        <w:ind w:left="3370" w:hanging="360"/>
      </w:pPr>
      <w:rPr>
        <w:rFonts w:cs="Times New Roman"/>
      </w:rPr>
    </w:lvl>
    <w:lvl w:ilvl="4" w:tplc="040C0019" w:tentative="1">
      <w:start w:val="1"/>
      <w:numFmt w:val="lowerLetter"/>
      <w:lvlText w:val="%5."/>
      <w:lvlJc w:val="left"/>
      <w:pPr>
        <w:ind w:left="4090" w:hanging="360"/>
      </w:pPr>
      <w:rPr>
        <w:rFonts w:cs="Times New Roman"/>
      </w:rPr>
    </w:lvl>
    <w:lvl w:ilvl="5" w:tplc="040C001B" w:tentative="1">
      <w:start w:val="1"/>
      <w:numFmt w:val="lowerRoman"/>
      <w:lvlText w:val="%6."/>
      <w:lvlJc w:val="right"/>
      <w:pPr>
        <w:ind w:left="4810" w:hanging="180"/>
      </w:pPr>
      <w:rPr>
        <w:rFonts w:cs="Times New Roman"/>
      </w:rPr>
    </w:lvl>
    <w:lvl w:ilvl="6" w:tplc="040C000F" w:tentative="1">
      <w:start w:val="1"/>
      <w:numFmt w:val="decimal"/>
      <w:lvlText w:val="%7."/>
      <w:lvlJc w:val="left"/>
      <w:pPr>
        <w:ind w:left="5530" w:hanging="360"/>
      </w:pPr>
      <w:rPr>
        <w:rFonts w:cs="Times New Roman"/>
      </w:rPr>
    </w:lvl>
    <w:lvl w:ilvl="7" w:tplc="040C0019" w:tentative="1">
      <w:start w:val="1"/>
      <w:numFmt w:val="lowerLetter"/>
      <w:lvlText w:val="%8."/>
      <w:lvlJc w:val="left"/>
      <w:pPr>
        <w:ind w:left="6250" w:hanging="360"/>
      </w:pPr>
      <w:rPr>
        <w:rFonts w:cs="Times New Roman"/>
      </w:rPr>
    </w:lvl>
    <w:lvl w:ilvl="8" w:tplc="040C001B" w:tentative="1">
      <w:start w:val="1"/>
      <w:numFmt w:val="lowerRoman"/>
      <w:lvlText w:val="%9."/>
      <w:lvlJc w:val="right"/>
      <w:pPr>
        <w:ind w:left="6970" w:hanging="180"/>
      </w:pPr>
      <w:rPr>
        <w:rFonts w:cs="Times New Roman"/>
      </w:rPr>
    </w:lvl>
  </w:abstractNum>
  <w:abstractNum w:abstractNumId="17" w15:restartNumberingAfterBreak="0">
    <w:nsid w:val="598F0F98"/>
    <w:multiLevelType w:val="hybridMultilevel"/>
    <w:tmpl w:val="DF5C6AE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59DB7310"/>
    <w:multiLevelType w:val="hybridMultilevel"/>
    <w:tmpl w:val="ED1A911C"/>
    <w:lvl w:ilvl="0" w:tplc="1140428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DE47CE"/>
    <w:multiLevelType w:val="hybridMultilevel"/>
    <w:tmpl w:val="A6D952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9C14050"/>
    <w:multiLevelType w:val="hybridMultilevel"/>
    <w:tmpl w:val="6A92D0E0"/>
    <w:lvl w:ilvl="0" w:tplc="A2CAA29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1"/>
  </w:num>
  <w:num w:numId="5">
    <w:abstractNumId w:val="1"/>
  </w:num>
  <w:num w:numId="6">
    <w:abstractNumId w:val="14"/>
  </w:num>
  <w:num w:numId="7">
    <w:abstractNumId w:val="7"/>
  </w:num>
  <w:num w:numId="8">
    <w:abstractNumId w:val="4"/>
  </w:num>
  <w:num w:numId="9">
    <w:abstractNumId w:val="6"/>
  </w:num>
  <w:num w:numId="10">
    <w:abstractNumId w:val="20"/>
  </w:num>
  <w:num w:numId="11">
    <w:abstractNumId w:val="0"/>
  </w:num>
  <w:num w:numId="12">
    <w:abstractNumId w:val="19"/>
  </w:num>
  <w:num w:numId="13">
    <w:abstractNumId w:val="5"/>
  </w:num>
  <w:num w:numId="14">
    <w:abstractNumId w:val="10"/>
  </w:num>
  <w:num w:numId="15">
    <w:abstractNumId w:val="13"/>
  </w:num>
  <w:num w:numId="16">
    <w:abstractNumId w:val="11"/>
  </w:num>
  <w:num w:numId="17">
    <w:abstractNumId w:val="16"/>
  </w:num>
  <w:num w:numId="18">
    <w:abstractNumId w:val="12"/>
  </w:num>
  <w:num w:numId="19">
    <w:abstractNumId w:val="2"/>
  </w:num>
  <w:num w:numId="20">
    <w:abstractNumId w:val="17"/>
  </w:num>
  <w:num w:numId="21">
    <w:abstractNumId w:val="15"/>
  </w:num>
  <w:num w:numId="22">
    <w:abstractNumId w:val="18"/>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95A"/>
    <w:rsid w:val="0000121B"/>
    <w:rsid w:val="00003546"/>
    <w:rsid w:val="00007E59"/>
    <w:rsid w:val="00010F41"/>
    <w:rsid w:val="00015B1B"/>
    <w:rsid w:val="00022509"/>
    <w:rsid w:val="000301FD"/>
    <w:rsid w:val="00030AA3"/>
    <w:rsid w:val="00033856"/>
    <w:rsid w:val="00033D36"/>
    <w:rsid w:val="00037163"/>
    <w:rsid w:val="00047621"/>
    <w:rsid w:val="0005294C"/>
    <w:rsid w:val="00060FC1"/>
    <w:rsid w:val="00063C85"/>
    <w:rsid w:val="0006680A"/>
    <w:rsid w:val="00072BFF"/>
    <w:rsid w:val="00077EF0"/>
    <w:rsid w:val="0009495A"/>
    <w:rsid w:val="00096116"/>
    <w:rsid w:val="00096891"/>
    <w:rsid w:val="000A4A00"/>
    <w:rsid w:val="000A729B"/>
    <w:rsid w:val="000B5031"/>
    <w:rsid w:val="000B5887"/>
    <w:rsid w:val="000C54AA"/>
    <w:rsid w:val="000C5FD5"/>
    <w:rsid w:val="000E2B2D"/>
    <w:rsid w:val="000F12DE"/>
    <w:rsid w:val="000F2B93"/>
    <w:rsid w:val="001011F2"/>
    <w:rsid w:val="001106F7"/>
    <w:rsid w:val="00114D8E"/>
    <w:rsid w:val="001235B5"/>
    <w:rsid w:val="00146D18"/>
    <w:rsid w:val="00153F9C"/>
    <w:rsid w:val="001566A5"/>
    <w:rsid w:val="001610B4"/>
    <w:rsid w:val="001838CD"/>
    <w:rsid w:val="00191D12"/>
    <w:rsid w:val="001A1D19"/>
    <w:rsid w:val="001A7230"/>
    <w:rsid w:val="001B16F1"/>
    <w:rsid w:val="001C4D64"/>
    <w:rsid w:val="001D419F"/>
    <w:rsid w:val="001D6E5D"/>
    <w:rsid w:val="001E0BD4"/>
    <w:rsid w:val="001E6A93"/>
    <w:rsid w:val="001E783A"/>
    <w:rsid w:val="001F3FD1"/>
    <w:rsid w:val="00200FBE"/>
    <w:rsid w:val="0020547B"/>
    <w:rsid w:val="00210A48"/>
    <w:rsid w:val="00210FC4"/>
    <w:rsid w:val="00212C80"/>
    <w:rsid w:val="00222BE3"/>
    <w:rsid w:val="00223BDB"/>
    <w:rsid w:val="00225780"/>
    <w:rsid w:val="002338C1"/>
    <w:rsid w:val="00235BBF"/>
    <w:rsid w:val="002405D2"/>
    <w:rsid w:val="00247E04"/>
    <w:rsid w:val="00251C99"/>
    <w:rsid w:val="002759FD"/>
    <w:rsid w:val="00284C0C"/>
    <w:rsid w:val="00284C1E"/>
    <w:rsid w:val="002D3085"/>
    <w:rsid w:val="002E0BFB"/>
    <w:rsid w:val="002F29C1"/>
    <w:rsid w:val="002F2B71"/>
    <w:rsid w:val="002F7DBA"/>
    <w:rsid w:val="00301C8E"/>
    <w:rsid w:val="00316235"/>
    <w:rsid w:val="00316CDE"/>
    <w:rsid w:val="00321F32"/>
    <w:rsid w:val="00322CF7"/>
    <w:rsid w:val="00342D77"/>
    <w:rsid w:val="00355B1B"/>
    <w:rsid w:val="0037008C"/>
    <w:rsid w:val="00373F9F"/>
    <w:rsid w:val="003744E3"/>
    <w:rsid w:val="003820DB"/>
    <w:rsid w:val="003874FC"/>
    <w:rsid w:val="00392A43"/>
    <w:rsid w:val="0039467B"/>
    <w:rsid w:val="003A0CC9"/>
    <w:rsid w:val="003D719F"/>
    <w:rsid w:val="003E66D5"/>
    <w:rsid w:val="00411C06"/>
    <w:rsid w:val="004179E3"/>
    <w:rsid w:val="00427579"/>
    <w:rsid w:val="004311F7"/>
    <w:rsid w:val="00437AC0"/>
    <w:rsid w:val="00450A16"/>
    <w:rsid w:val="004529BB"/>
    <w:rsid w:val="00462A1A"/>
    <w:rsid w:val="004B4457"/>
    <w:rsid w:val="004B6BAD"/>
    <w:rsid w:val="004C79DC"/>
    <w:rsid w:val="004C7EDA"/>
    <w:rsid w:val="004D11F5"/>
    <w:rsid w:val="004D4587"/>
    <w:rsid w:val="004D67C7"/>
    <w:rsid w:val="004D7DDE"/>
    <w:rsid w:val="004E53E2"/>
    <w:rsid w:val="004F125C"/>
    <w:rsid w:val="004F6C82"/>
    <w:rsid w:val="00513C91"/>
    <w:rsid w:val="005161AD"/>
    <w:rsid w:val="00530348"/>
    <w:rsid w:val="00535042"/>
    <w:rsid w:val="005417F6"/>
    <w:rsid w:val="00583588"/>
    <w:rsid w:val="00590398"/>
    <w:rsid w:val="00591B77"/>
    <w:rsid w:val="005A3A04"/>
    <w:rsid w:val="005B36E4"/>
    <w:rsid w:val="005B6B50"/>
    <w:rsid w:val="005C761D"/>
    <w:rsid w:val="005D5E52"/>
    <w:rsid w:val="005E0B78"/>
    <w:rsid w:val="005E2213"/>
    <w:rsid w:val="005E4582"/>
    <w:rsid w:val="005F1E3A"/>
    <w:rsid w:val="00604637"/>
    <w:rsid w:val="006106D8"/>
    <w:rsid w:val="00613E62"/>
    <w:rsid w:val="006265A2"/>
    <w:rsid w:val="00657249"/>
    <w:rsid w:val="00665D22"/>
    <w:rsid w:val="00677094"/>
    <w:rsid w:val="00677D3B"/>
    <w:rsid w:val="0069358A"/>
    <w:rsid w:val="00695891"/>
    <w:rsid w:val="006962BC"/>
    <w:rsid w:val="00696FC5"/>
    <w:rsid w:val="006A3BB2"/>
    <w:rsid w:val="006B5019"/>
    <w:rsid w:val="006B5790"/>
    <w:rsid w:val="006C1C50"/>
    <w:rsid w:val="006C227A"/>
    <w:rsid w:val="006C2D4C"/>
    <w:rsid w:val="006C4421"/>
    <w:rsid w:val="006D4363"/>
    <w:rsid w:val="006D505F"/>
    <w:rsid w:val="006F1BC5"/>
    <w:rsid w:val="00701ECF"/>
    <w:rsid w:val="00702D2C"/>
    <w:rsid w:val="00706AB9"/>
    <w:rsid w:val="00723A1C"/>
    <w:rsid w:val="00735B1F"/>
    <w:rsid w:val="00736272"/>
    <w:rsid w:val="00743A96"/>
    <w:rsid w:val="007502CD"/>
    <w:rsid w:val="0075047A"/>
    <w:rsid w:val="00752B29"/>
    <w:rsid w:val="00756F96"/>
    <w:rsid w:val="00761158"/>
    <w:rsid w:val="00783993"/>
    <w:rsid w:val="007D4258"/>
    <w:rsid w:val="007E2191"/>
    <w:rsid w:val="007E3B3A"/>
    <w:rsid w:val="007E40AA"/>
    <w:rsid w:val="0080271D"/>
    <w:rsid w:val="008075D3"/>
    <w:rsid w:val="00817C40"/>
    <w:rsid w:val="00822076"/>
    <w:rsid w:val="008273E4"/>
    <w:rsid w:val="00827E75"/>
    <w:rsid w:val="00830F30"/>
    <w:rsid w:val="008310E2"/>
    <w:rsid w:val="00846D6D"/>
    <w:rsid w:val="008553E2"/>
    <w:rsid w:val="0085724F"/>
    <w:rsid w:val="00860948"/>
    <w:rsid w:val="00865EF2"/>
    <w:rsid w:val="00882EC9"/>
    <w:rsid w:val="00883E85"/>
    <w:rsid w:val="00886274"/>
    <w:rsid w:val="008872F6"/>
    <w:rsid w:val="00897873"/>
    <w:rsid w:val="008A2BE3"/>
    <w:rsid w:val="008A3FFE"/>
    <w:rsid w:val="008B6D54"/>
    <w:rsid w:val="008C01F2"/>
    <w:rsid w:val="008C700A"/>
    <w:rsid w:val="008C7F22"/>
    <w:rsid w:val="008D05D7"/>
    <w:rsid w:val="008D770B"/>
    <w:rsid w:val="008F4387"/>
    <w:rsid w:val="008F5415"/>
    <w:rsid w:val="008F7201"/>
    <w:rsid w:val="009022AE"/>
    <w:rsid w:val="0093171E"/>
    <w:rsid w:val="00937A3E"/>
    <w:rsid w:val="00940767"/>
    <w:rsid w:val="0094214C"/>
    <w:rsid w:val="00945E08"/>
    <w:rsid w:val="00952A6D"/>
    <w:rsid w:val="00960A39"/>
    <w:rsid w:val="0096164F"/>
    <w:rsid w:val="00961C14"/>
    <w:rsid w:val="00997241"/>
    <w:rsid w:val="009976FA"/>
    <w:rsid w:val="009E76EE"/>
    <w:rsid w:val="009E7EC7"/>
    <w:rsid w:val="009F52FF"/>
    <w:rsid w:val="00A04933"/>
    <w:rsid w:val="00A05039"/>
    <w:rsid w:val="00A0587C"/>
    <w:rsid w:val="00A31391"/>
    <w:rsid w:val="00A47800"/>
    <w:rsid w:val="00A52FBF"/>
    <w:rsid w:val="00A72BDB"/>
    <w:rsid w:val="00A75CF8"/>
    <w:rsid w:val="00A77221"/>
    <w:rsid w:val="00A81209"/>
    <w:rsid w:val="00A908BE"/>
    <w:rsid w:val="00AA4271"/>
    <w:rsid w:val="00AA4D3E"/>
    <w:rsid w:val="00AB1AAB"/>
    <w:rsid w:val="00AC54FE"/>
    <w:rsid w:val="00AC6135"/>
    <w:rsid w:val="00AD1593"/>
    <w:rsid w:val="00AD2291"/>
    <w:rsid w:val="00AD60A7"/>
    <w:rsid w:val="00AF68B2"/>
    <w:rsid w:val="00B03FFC"/>
    <w:rsid w:val="00B15B03"/>
    <w:rsid w:val="00B260DA"/>
    <w:rsid w:val="00B34CD1"/>
    <w:rsid w:val="00B41C43"/>
    <w:rsid w:val="00B5163E"/>
    <w:rsid w:val="00B65222"/>
    <w:rsid w:val="00B75147"/>
    <w:rsid w:val="00B828C8"/>
    <w:rsid w:val="00BB29F8"/>
    <w:rsid w:val="00BC3EF7"/>
    <w:rsid w:val="00BD0E9D"/>
    <w:rsid w:val="00BE12D3"/>
    <w:rsid w:val="00C05333"/>
    <w:rsid w:val="00C07078"/>
    <w:rsid w:val="00C17EE2"/>
    <w:rsid w:val="00C23A02"/>
    <w:rsid w:val="00C257CD"/>
    <w:rsid w:val="00C26BD9"/>
    <w:rsid w:val="00C27CA0"/>
    <w:rsid w:val="00C355CF"/>
    <w:rsid w:val="00C35876"/>
    <w:rsid w:val="00C4056A"/>
    <w:rsid w:val="00C4376E"/>
    <w:rsid w:val="00C4552C"/>
    <w:rsid w:val="00C67C0D"/>
    <w:rsid w:val="00C712CF"/>
    <w:rsid w:val="00C7191F"/>
    <w:rsid w:val="00C77411"/>
    <w:rsid w:val="00C962B9"/>
    <w:rsid w:val="00CA1DE8"/>
    <w:rsid w:val="00CA4067"/>
    <w:rsid w:val="00CB1481"/>
    <w:rsid w:val="00CB772C"/>
    <w:rsid w:val="00CC3C40"/>
    <w:rsid w:val="00CD3512"/>
    <w:rsid w:val="00CE41E8"/>
    <w:rsid w:val="00CE480C"/>
    <w:rsid w:val="00CF1A72"/>
    <w:rsid w:val="00CF5C3F"/>
    <w:rsid w:val="00D31F16"/>
    <w:rsid w:val="00D404C7"/>
    <w:rsid w:val="00D57F6D"/>
    <w:rsid w:val="00D744B1"/>
    <w:rsid w:val="00DC3267"/>
    <w:rsid w:val="00DC490B"/>
    <w:rsid w:val="00DD5007"/>
    <w:rsid w:val="00E24081"/>
    <w:rsid w:val="00E26D49"/>
    <w:rsid w:val="00E43E84"/>
    <w:rsid w:val="00E441AB"/>
    <w:rsid w:val="00E4493A"/>
    <w:rsid w:val="00E60BC7"/>
    <w:rsid w:val="00E61ACD"/>
    <w:rsid w:val="00E641D4"/>
    <w:rsid w:val="00E745E9"/>
    <w:rsid w:val="00E83886"/>
    <w:rsid w:val="00E91A82"/>
    <w:rsid w:val="00E9768E"/>
    <w:rsid w:val="00EB6ECA"/>
    <w:rsid w:val="00EC1935"/>
    <w:rsid w:val="00EF389E"/>
    <w:rsid w:val="00F0025C"/>
    <w:rsid w:val="00F074ED"/>
    <w:rsid w:val="00F15A6C"/>
    <w:rsid w:val="00F172DC"/>
    <w:rsid w:val="00F216E3"/>
    <w:rsid w:val="00F3437A"/>
    <w:rsid w:val="00F366BD"/>
    <w:rsid w:val="00F37A57"/>
    <w:rsid w:val="00F40DB9"/>
    <w:rsid w:val="00F60602"/>
    <w:rsid w:val="00F653EE"/>
    <w:rsid w:val="00F70D80"/>
    <w:rsid w:val="00F7460B"/>
    <w:rsid w:val="00F927D8"/>
    <w:rsid w:val="00F95A36"/>
    <w:rsid w:val="00FA5391"/>
    <w:rsid w:val="00FC6379"/>
    <w:rsid w:val="00FD0D9A"/>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96EBE2"/>
  <w15:docId w15:val="{4316EFC4-F2DD-0C40-BBD0-D775B70E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5A"/>
    <w:pPr>
      <w:widowControl w:val="0"/>
      <w:suppressAutoHyphens/>
      <w:autoSpaceDN w:val="0"/>
      <w:textAlignment w:val="baseline"/>
    </w:pPr>
    <w:rPr>
      <w:rFonts w:cs="Tahoma"/>
      <w:kern w:val="3"/>
      <w:sz w:val="24"/>
      <w:szCs w:val="24"/>
    </w:rPr>
  </w:style>
  <w:style w:type="paragraph" w:styleId="Titre1">
    <w:name w:val="heading 1"/>
    <w:basedOn w:val="Normal"/>
    <w:next w:val="Normal"/>
    <w:link w:val="Titre1Car"/>
    <w:uiPriority w:val="99"/>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iPriority w:val="99"/>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rPr>
  </w:style>
  <w:style w:type="character" w:customStyle="1" w:styleId="Titre2Car">
    <w:name w:val="Titre 2 Car"/>
    <w:link w:val="Titre2"/>
    <w:uiPriority w:val="99"/>
    <w:locked/>
    <w:rsid w:val="00701ECF"/>
    <w:rPr>
      <w:rFonts w:eastAsia="Times New Roman" w:cs="Times New Roman"/>
      <w:b/>
      <w:bCs/>
      <w:smallCaps/>
      <w:kern w:val="3"/>
    </w:rPr>
  </w:style>
  <w:style w:type="paragraph" w:styleId="Pieddepage">
    <w:name w:val="footer"/>
    <w:basedOn w:val="Normal"/>
    <w:link w:val="PieddepageCar"/>
    <w:uiPriority w:val="99"/>
    <w:rsid w:val="0009495A"/>
    <w:pPr>
      <w:tabs>
        <w:tab w:val="center" w:pos="4536"/>
        <w:tab w:val="right" w:pos="9072"/>
      </w:tabs>
    </w:pPr>
  </w:style>
  <w:style w:type="character" w:customStyle="1" w:styleId="PieddepageCar">
    <w:name w:val="Pied de page Car"/>
    <w:link w:val="Pieddepage"/>
    <w:uiPriority w:val="99"/>
    <w:semiHidden/>
    <w:locked/>
    <w:rPr>
      <w:rFonts w:cs="Tahoma"/>
      <w:kern w:val="3"/>
      <w:sz w:val="24"/>
      <w:szCs w:val="24"/>
    </w:r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uiPriority w:val="99"/>
    <w:rsid w:val="0009495A"/>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09495A"/>
    <w:pPr>
      <w:tabs>
        <w:tab w:val="center" w:pos="4536"/>
        <w:tab w:val="right" w:pos="9072"/>
      </w:tabs>
    </w:pPr>
  </w:style>
  <w:style w:type="character" w:customStyle="1" w:styleId="En-tteCar">
    <w:name w:val="En-tête Car"/>
    <w:link w:val="En-tte"/>
    <w:uiPriority w:val="99"/>
    <w:semiHidden/>
    <w:locked/>
    <w:rPr>
      <w:rFonts w:cs="Tahoma"/>
      <w:kern w:val="3"/>
      <w:sz w:val="24"/>
      <w:szCs w:val="24"/>
    </w:rPr>
  </w:style>
  <w:style w:type="paragraph" w:customStyle="1" w:styleId="Standard">
    <w:name w:val="Standard"/>
    <w:uiPriority w:val="99"/>
    <w:rsid w:val="0009495A"/>
    <w:pPr>
      <w:widowControl w:val="0"/>
      <w:suppressAutoHyphens/>
      <w:autoSpaceDN w:val="0"/>
      <w:textAlignment w:val="baseline"/>
    </w:pPr>
    <w:rPr>
      <w:rFonts w:cs="Tahoma"/>
      <w:kern w:val="3"/>
      <w:sz w:val="24"/>
      <w:szCs w:val="24"/>
    </w:rPr>
  </w:style>
  <w:style w:type="paragraph" w:customStyle="1" w:styleId="Intgralebase">
    <w:name w:val="Intégrale_base"/>
    <w:uiPriority w:val="99"/>
    <w:rsid w:val="0009495A"/>
    <w:pPr>
      <w:spacing w:line="280" w:lineRule="exact"/>
    </w:pPr>
    <w:rPr>
      <w:rFonts w:ascii="Arial" w:hAnsi="Arial"/>
    </w:rPr>
  </w:style>
  <w:style w:type="paragraph" w:customStyle="1" w:styleId="Listetirets">
    <w:name w:val="Liste_tirets"/>
    <w:basedOn w:val="Normal"/>
    <w:link w:val="ListetiretsCar"/>
    <w:uiPriority w:val="99"/>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link w:val="Listetirets"/>
    <w:uiPriority w:val="99"/>
    <w:locked/>
    <w:rsid w:val="005E4582"/>
    <w:rPr>
      <w:rFonts w:eastAsia="Times New Roman" w:cs="Times New Roman"/>
      <w:bCs/>
      <w:kern w:val="3"/>
    </w:rPr>
  </w:style>
  <w:style w:type="character" w:customStyle="1" w:styleId="A30">
    <w:name w:val="A30"/>
    <w:uiPriority w:val="99"/>
    <w:rsid w:val="0005294C"/>
    <w:rPr>
      <w:color w:val="000000"/>
      <w:sz w:val="18"/>
    </w:rPr>
  </w:style>
  <w:style w:type="paragraph" w:customStyle="1" w:styleId="Corpstexte">
    <w:name w:val="Corps_texte"/>
    <w:basedOn w:val="Normal"/>
    <w:link w:val="CorpstexteCar"/>
    <w:uiPriority w:val="99"/>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link w:val="Corpstexte"/>
    <w:uiPriority w:val="99"/>
    <w:locked/>
    <w:rsid w:val="006B5019"/>
    <w:rPr>
      <w:rFonts w:eastAsia="Times New Roman" w:cs="Times New Roman"/>
      <w:bCs/>
      <w:kern w:val="3"/>
    </w:rPr>
  </w:style>
  <w:style w:type="character" w:styleId="Lienhypertexte">
    <w:name w:val="Hyperlink"/>
    <w:uiPriority w:val="99"/>
    <w:rsid w:val="006B5019"/>
    <w:rPr>
      <w:rFonts w:cs="Times New Roman"/>
      <w:color w:val="0000FF"/>
      <w:u w:val="single"/>
    </w:rPr>
  </w:style>
  <w:style w:type="paragraph" w:styleId="Paragraphedeliste">
    <w:name w:val="List Paragraph"/>
    <w:basedOn w:val="Normal"/>
    <w:uiPriority w:val="99"/>
    <w:qFormat/>
    <w:rsid w:val="00F95A36"/>
    <w:pPr>
      <w:ind w:left="720"/>
      <w:contextualSpacing/>
    </w:pPr>
  </w:style>
  <w:style w:type="character" w:styleId="Marquedecommentaire">
    <w:name w:val="annotation reference"/>
    <w:uiPriority w:val="99"/>
    <w:rsid w:val="001235B5"/>
    <w:rPr>
      <w:rFonts w:cs="Times New Roman"/>
      <w:sz w:val="16"/>
      <w:szCs w:val="16"/>
    </w:rPr>
  </w:style>
  <w:style w:type="paragraph" w:styleId="Commentaire">
    <w:name w:val="annotation text"/>
    <w:basedOn w:val="Normal"/>
    <w:link w:val="CommentaireCar"/>
    <w:uiPriority w:val="99"/>
    <w:rsid w:val="001235B5"/>
    <w:rPr>
      <w:sz w:val="20"/>
      <w:szCs w:val="20"/>
    </w:rPr>
  </w:style>
  <w:style w:type="character" w:customStyle="1" w:styleId="CommentaireCar">
    <w:name w:val="Commentaire Car"/>
    <w:link w:val="Commentaire"/>
    <w:uiPriority w:val="99"/>
    <w:locked/>
    <w:rsid w:val="001235B5"/>
    <w:rPr>
      <w:rFonts w:eastAsia="Times New Roman" w:cs="Tahoma"/>
      <w:kern w:val="3"/>
    </w:rPr>
  </w:style>
  <w:style w:type="paragraph" w:styleId="Objetducommentaire">
    <w:name w:val="annotation subject"/>
    <w:basedOn w:val="Commentaire"/>
    <w:next w:val="Commentaire"/>
    <w:link w:val="ObjetducommentaireCar"/>
    <w:uiPriority w:val="99"/>
    <w:rsid w:val="001235B5"/>
    <w:rPr>
      <w:b/>
      <w:bCs/>
    </w:rPr>
  </w:style>
  <w:style w:type="character" w:customStyle="1" w:styleId="ObjetducommentaireCar">
    <w:name w:val="Objet du commentaire Car"/>
    <w:link w:val="Objetducommentaire"/>
    <w:uiPriority w:val="99"/>
    <w:locked/>
    <w:rsid w:val="001235B5"/>
    <w:rPr>
      <w:rFonts w:eastAsia="Times New Roman" w:cs="Tahoma"/>
      <w:b/>
      <w:bCs/>
      <w:kern w:val="3"/>
    </w:rPr>
  </w:style>
  <w:style w:type="paragraph" w:styleId="Textedebulles">
    <w:name w:val="Balloon Text"/>
    <w:basedOn w:val="Normal"/>
    <w:link w:val="TextedebullesCar"/>
    <w:uiPriority w:val="99"/>
    <w:rsid w:val="001235B5"/>
    <w:rPr>
      <w:rFonts w:ascii="Tahoma" w:hAnsi="Tahoma"/>
      <w:sz w:val="16"/>
      <w:szCs w:val="16"/>
    </w:rPr>
  </w:style>
  <w:style w:type="character" w:customStyle="1" w:styleId="TextedebullesCar">
    <w:name w:val="Texte de bulles Car"/>
    <w:link w:val="Textedebulles"/>
    <w:uiPriority w:val="99"/>
    <w:locked/>
    <w:rsid w:val="001235B5"/>
    <w:rPr>
      <w:rFonts w:ascii="Tahoma" w:hAnsi="Tahoma" w:cs="Tahoma"/>
      <w:kern w:val="3"/>
      <w:sz w:val="16"/>
      <w:szCs w:val="16"/>
    </w:rPr>
  </w:style>
  <w:style w:type="paragraph" w:styleId="Rvision">
    <w:name w:val="Revision"/>
    <w:hidden/>
    <w:uiPriority w:val="99"/>
    <w:semiHidden/>
    <w:rsid w:val="00743A96"/>
    <w:rPr>
      <w:rFont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55766">
      <w:marLeft w:val="0"/>
      <w:marRight w:val="0"/>
      <w:marTop w:val="0"/>
      <w:marBottom w:val="0"/>
      <w:divBdr>
        <w:top w:val="none" w:sz="0" w:space="0" w:color="auto"/>
        <w:left w:val="none" w:sz="0" w:space="0" w:color="auto"/>
        <w:bottom w:val="none" w:sz="0" w:space="0" w:color="auto"/>
        <w:right w:val="none" w:sz="0" w:space="0" w:color="auto"/>
      </w:divBdr>
    </w:div>
    <w:div w:id="1723555770">
      <w:marLeft w:val="0"/>
      <w:marRight w:val="0"/>
      <w:marTop w:val="0"/>
      <w:marBottom w:val="0"/>
      <w:divBdr>
        <w:top w:val="none" w:sz="0" w:space="0" w:color="auto"/>
        <w:left w:val="none" w:sz="0" w:space="0" w:color="auto"/>
        <w:bottom w:val="none" w:sz="0" w:space="0" w:color="auto"/>
        <w:right w:val="none" w:sz="0" w:space="0" w:color="auto"/>
      </w:divBdr>
    </w:div>
    <w:div w:id="1723555773">
      <w:marLeft w:val="0"/>
      <w:marRight w:val="0"/>
      <w:marTop w:val="0"/>
      <w:marBottom w:val="0"/>
      <w:divBdr>
        <w:top w:val="none" w:sz="0" w:space="0" w:color="auto"/>
        <w:left w:val="none" w:sz="0" w:space="0" w:color="auto"/>
        <w:bottom w:val="none" w:sz="0" w:space="0" w:color="auto"/>
        <w:right w:val="none" w:sz="0" w:space="0" w:color="auto"/>
      </w:divBdr>
    </w:div>
    <w:div w:id="1723555775">
      <w:marLeft w:val="0"/>
      <w:marRight w:val="0"/>
      <w:marTop w:val="0"/>
      <w:marBottom w:val="0"/>
      <w:divBdr>
        <w:top w:val="none" w:sz="0" w:space="0" w:color="auto"/>
        <w:left w:val="none" w:sz="0" w:space="0" w:color="auto"/>
        <w:bottom w:val="none" w:sz="0" w:space="0" w:color="auto"/>
        <w:right w:val="none" w:sz="0" w:space="0" w:color="auto"/>
      </w:divBdr>
    </w:div>
    <w:div w:id="1723555784">
      <w:marLeft w:val="0"/>
      <w:marRight w:val="0"/>
      <w:marTop w:val="0"/>
      <w:marBottom w:val="0"/>
      <w:divBdr>
        <w:top w:val="none" w:sz="0" w:space="0" w:color="auto"/>
        <w:left w:val="none" w:sz="0" w:space="0" w:color="auto"/>
        <w:bottom w:val="none" w:sz="0" w:space="0" w:color="auto"/>
        <w:right w:val="none" w:sz="0" w:space="0" w:color="auto"/>
      </w:divBdr>
    </w:div>
    <w:div w:id="1723555791">
      <w:marLeft w:val="0"/>
      <w:marRight w:val="0"/>
      <w:marTop w:val="0"/>
      <w:marBottom w:val="0"/>
      <w:divBdr>
        <w:top w:val="none" w:sz="0" w:space="0" w:color="auto"/>
        <w:left w:val="none" w:sz="0" w:space="0" w:color="auto"/>
        <w:bottom w:val="none" w:sz="0" w:space="0" w:color="auto"/>
        <w:right w:val="none" w:sz="0" w:space="0" w:color="auto"/>
      </w:divBdr>
    </w:div>
    <w:div w:id="1723555796">
      <w:marLeft w:val="0"/>
      <w:marRight w:val="0"/>
      <w:marTop w:val="0"/>
      <w:marBottom w:val="0"/>
      <w:divBdr>
        <w:top w:val="none" w:sz="0" w:space="0" w:color="auto"/>
        <w:left w:val="none" w:sz="0" w:space="0" w:color="auto"/>
        <w:bottom w:val="none" w:sz="0" w:space="0" w:color="auto"/>
        <w:right w:val="none" w:sz="0" w:space="0" w:color="auto"/>
      </w:divBdr>
      <w:divsChild>
        <w:div w:id="1723555762">
          <w:marLeft w:val="0"/>
          <w:marRight w:val="0"/>
          <w:marTop w:val="0"/>
          <w:marBottom w:val="0"/>
          <w:divBdr>
            <w:top w:val="none" w:sz="0" w:space="0" w:color="auto"/>
            <w:left w:val="none" w:sz="0" w:space="0" w:color="auto"/>
            <w:bottom w:val="none" w:sz="0" w:space="0" w:color="auto"/>
            <w:right w:val="none" w:sz="0" w:space="0" w:color="auto"/>
          </w:divBdr>
        </w:div>
        <w:div w:id="1723555763">
          <w:marLeft w:val="0"/>
          <w:marRight w:val="0"/>
          <w:marTop w:val="0"/>
          <w:marBottom w:val="0"/>
          <w:divBdr>
            <w:top w:val="none" w:sz="0" w:space="0" w:color="auto"/>
            <w:left w:val="none" w:sz="0" w:space="0" w:color="auto"/>
            <w:bottom w:val="none" w:sz="0" w:space="0" w:color="auto"/>
            <w:right w:val="none" w:sz="0" w:space="0" w:color="auto"/>
          </w:divBdr>
        </w:div>
        <w:div w:id="1723555764">
          <w:marLeft w:val="0"/>
          <w:marRight w:val="0"/>
          <w:marTop w:val="0"/>
          <w:marBottom w:val="0"/>
          <w:divBdr>
            <w:top w:val="none" w:sz="0" w:space="0" w:color="auto"/>
            <w:left w:val="none" w:sz="0" w:space="0" w:color="auto"/>
            <w:bottom w:val="none" w:sz="0" w:space="0" w:color="auto"/>
            <w:right w:val="none" w:sz="0" w:space="0" w:color="auto"/>
          </w:divBdr>
        </w:div>
        <w:div w:id="1723555765">
          <w:marLeft w:val="0"/>
          <w:marRight w:val="0"/>
          <w:marTop w:val="0"/>
          <w:marBottom w:val="0"/>
          <w:divBdr>
            <w:top w:val="none" w:sz="0" w:space="0" w:color="auto"/>
            <w:left w:val="none" w:sz="0" w:space="0" w:color="auto"/>
            <w:bottom w:val="none" w:sz="0" w:space="0" w:color="auto"/>
            <w:right w:val="none" w:sz="0" w:space="0" w:color="auto"/>
          </w:divBdr>
        </w:div>
        <w:div w:id="1723555767">
          <w:marLeft w:val="0"/>
          <w:marRight w:val="0"/>
          <w:marTop w:val="0"/>
          <w:marBottom w:val="0"/>
          <w:divBdr>
            <w:top w:val="none" w:sz="0" w:space="0" w:color="auto"/>
            <w:left w:val="none" w:sz="0" w:space="0" w:color="auto"/>
            <w:bottom w:val="none" w:sz="0" w:space="0" w:color="auto"/>
            <w:right w:val="none" w:sz="0" w:space="0" w:color="auto"/>
          </w:divBdr>
        </w:div>
        <w:div w:id="1723555768">
          <w:marLeft w:val="0"/>
          <w:marRight w:val="0"/>
          <w:marTop w:val="0"/>
          <w:marBottom w:val="0"/>
          <w:divBdr>
            <w:top w:val="none" w:sz="0" w:space="0" w:color="auto"/>
            <w:left w:val="none" w:sz="0" w:space="0" w:color="auto"/>
            <w:bottom w:val="none" w:sz="0" w:space="0" w:color="auto"/>
            <w:right w:val="none" w:sz="0" w:space="0" w:color="auto"/>
          </w:divBdr>
        </w:div>
        <w:div w:id="1723555769">
          <w:marLeft w:val="0"/>
          <w:marRight w:val="0"/>
          <w:marTop w:val="0"/>
          <w:marBottom w:val="0"/>
          <w:divBdr>
            <w:top w:val="none" w:sz="0" w:space="0" w:color="auto"/>
            <w:left w:val="none" w:sz="0" w:space="0" w:color="auto"/>
            <w:bottom w:val="none" w:sz="0" w:space="0" w:color="auto"/>
            <w:right w:val="none" w:sz="0" w:space="0" w:color="auto"/>
          </w:divBdr>
        </w:div>
        <w:div w:id="1723555771">
          <w:marLeft w:val="0"/>
          <w:marRight w:val="0"/>
          <w:marTop w:val="0"/>
          <w:marBottom w:val="0"/>
          <w:divBdr>
            <w:top w:val="none" w:sz="0" w:space="0" w:color="auto"/>
            <w:left w:val="none" w:sz="0" w:space="0" w:color="auto"/>
            <w:bottom w:val="none" w:sz="0" w:space="0" w:color="auto"/>
            <w:right w:val="none" w:sz="0" w:space="0" w:color="auto"/>
          </w:divBdr>
        </w:div>
        <w:div w:id="1723555772">
          <w:marLeft w:val="0"/>
          <w:marRight w:val="0"/>
          <w:marTop w:val="0"/>
          <w:marBottom w:val="0"/>
          <w:divBdr>
            <w:top w:val="none" w:sz="0" w:space="0" w:color="auto"/>
            <w:left w:val="none" w:sz="0" w:space="0" w:color="auto"/>
            <w:bottom w:val="none" w:sz="0" w:space="0" w:color="auto"/>
            <w:right w:val="none" w:sz="0" w:space="0" w:color="auto"/>
          </w:divBdr>
        </w:div>
        <w:div w:id="1723555774">
          <w:marLeft w:val="0"/>
          <w:marRight w:val="0"/>
          <w:marTop w:val="0"/>
          <w:marBottom w:val="0"/>
          <w:divBdr>
            <w:top w:val="none" w:sz="0" w:space="0" w:color="auto"/>
            <w:left w:val="none" w:sz="0" w:space="0" w:color="auto"/>
            <w:bottom w:val="none" w:sz="0" w:space="0" w:color="auto"/>
            <w:right w:val="none" w:sz="0" w:space="0" w:color="auto"/>
          </w:divBdr>
        </w:div>
        <w:div w:id="1723555776">
          <w:marLeft w:val="0"/>
          <w:marRight w:val="0"/>
          <w:marTop w:val="0"/>
          <w:marBottom w:val="0"/>
          <w:divBdr>
            <w:top w:val="none" w:sz="0" w:space="0" w:color="auto"/>
            <w:left w:val="none" w:sz="0" w:space="0" w:color="auto"/>
            <w:bottom w:val="none" w:sz="0" w:space="0" w:color="auto"/>
            <w:right w:val="none" w:sz="0" w:space="0" w:color="auto"/>
          </w:divBdr>
        </w:div>
        <w:div w:id="1723555777">
          <w:marLeft w:val="0"/>
          <w:marRight w:val="0"/>
          <w:marTop w:val="0"/>
          <w:marBottom w:val="0"/>
          <w:divBdr>
            <w:top w:val="none" w:sz="0" w:space="0" w:color="auto"/>
            <w:left w:val="none" w:sz="0" w:space="0" w:color="auto"/>
            <w:bottom w:val="none" w:sz="0" w:space="0" w:color="auto"/>
            <w:right w:val="none" w:sz="0" w:space="0" w:color="auto"/>
          </w:divBdr>
        </w:div>
        <w:div w:id="1723555778">
          <w:marLeft w:val="0"/>
          <w:marRight w:val="0"/>
          <w:marTop w:val="0"/>
          <w:marBottom w:val="0"/>
          <w:divBdr>
            <w:top w:val="none" w:sz="0" w:space="0" w:color="auto"/>
            <w:left w:val="none" w:sz="0" w:space="0" w:color="auto"/>
            <w:bottom w:val="none" w:sz="0" w:space="0" w:color="auto"/>
            <w:right w:val="none" w:sz="0" w:space="0" w:color="auto"/>
          </w:divBdr>
        </w:div>
        <w:div w:id="1723555779">
          <w:marLeft w:val="0"/>
          <w:marRight w:val="0"/>
          <w:marTop w:val="0"/>
          <w:marBottom w:val="0"/>
          <w:divBdr>
            <w:top w:val="none" w:sz="0" w:space="0" w:color="auto"/>
            <w:left w:val="none" w:sz="0" w:space="0" w:color="auto"/>
            <w:bottom w:val="none" w:sz="0" w:space="0" w:color="auto"/>
            <w:right w:val="none" w:sz="0" w:space="0" w:color="auto"/>
          </w:divBdr>
        </w:div>
        <w:div w:id="1723555780">
          <w:marLeft w:val="0"/>
          <w:marRight w:val="0"/>
          <w:marTop w:val="0"/>
          <w:marBottom w:val="0"/>
          <w:divBdr>
            <w:top w:val="none" w:sz="0" w:space="0" w:color="auto"/>
            <w:left w:val="none" w:sz="0" w:space="0" w:color="auto"/>
            <w:bottom w:val="none" w:sz="0" w:space="0" w:color="auto"/>
            <w:right w:val="none" w:sz="0" w:space="0" w:color="auto"/>
          </w:divBdr>
        </w:div>
        <w:div w:id="1723555781">
          <w:marLeft w:val="0"/>
          <w:marRight w:val="0"/>
          <w:marTop w:val="0"/>
          <w:marBottom w:val="0"/>
          <w:divBdr>
            <w:top w:val="none" w:sz="0" w:space="0" w:color="auto"/>
            <w:left w:val="none" w:sz="0" w:space="0" w:color="auto"/>
            <w:bottom w:val="none" w:sz="0" w:space="0" w:color="auto"/>
            <w:right w:val="none" w:sz="0" w:space="0" w:color="auto"/>
          </w:divBdr>
        </w:div>
        <w:div w:id="1723555782">
          <w:marLeft w:val="0"/>
          <w:marRight w:val="0"/>
          <w:marTop w:val="0"/>
          <w:marBottom w:val="0"/>
          <w:divBdr>
            <w:top w:val="none" w:sz="0" w:space="0" w:color="auto"/>
            <w:left w:val="none" w:sz="0" w:space="0" w:color="auto"/>
            <w:bottom w:val="none" w:sz="0" w:space="0" w:color="auto"/>
            <w:right w:val="none" w:sz="0" w:space="0" w:color="auto"/>
          </w:divBdr>
        </w:div>
        <w:div w:id="1723555783">
          <w:marLeft w:val="0"/>
          <w:marRight w:val="0"/>
          <w:marTop w:val="0"/>
          <w:marBottom w:val="0"/>
          <w:divBdr>
            <w:top w:val="none" w:sz="0" w:space="0" w:color="auto"/>
            <w:left w:val="none" w:sz="0" w:space="0" w:color="auto"/>
            <w:bottom w:val="none" w:sz="0" w:space="0" w:color="auto"/>
            <w:right w:val="none" w:sz="0" w:space="0" w:color="auto"/>
          </w:divBdr>
        </w:div>
        <w:div w:id="1723555785">
          <w:marLeft w:val="0"/>
          <w:marRight w:val="0"/>
          <w:marTop w:val="0"/>
          <w:marBottom w:val="0"/>
          <w:divBdr>
            <w:top w:val="none" w:sz="0" w:space="0" w:color="auto"/>
            <w:left w:val="none" w:sz="0" w:space="0" w:color="auto"/>
            <w:bottom w:val="none" w:sz="0" w:space="0" w:color="auto"/>
            <w:right w:val="none" w:sz="0" w:space="0" w:color="auto"/>
          </w:divBdr>
        </w:div>
        <w:div w:id="1723555786">
          <w:marLeft w:val="0"/>
          <w:marRight w:val="0"/>
          <w:marTop w:val="0"/>
          <w:marBottom w:val="0"/>
          <w:divBdr>
            <w:top w:val="none" w:sz="0" w:space="0" w:color="auto"/>
            <w:left w:val="none" w:sz="0" w:space="0" w:color="auto"/>
            <w:bottom w:val="none" w:sz="0" w:space="0" w:color="auto"/>
            <w:right w:val="none" w:sz="0" w:space="0" w:color="auto"/>
          </w:divBdr>
        </w:div>
        <w:div w:id="1723555787">
          <w:marLeft w:val="0"/>
          <w:marRight w:val="0"/>
          <w:marTop w:val="0"/>
          <w:marBottom w:val="0"/>
          <w:divBdr>
            <w:top w:val="none" w:sz="0" w:space="0" w:color="auto"/>
            <w:left w:val="none" w:sz="0" w:space="0" w:color="auto"/>
            <w:bottom w:val="none" w:sz="0" w:space="0" w:color="auto"/>
            <w:right w:val="none" w:sz="0" w:space="0" w:color="auto"/>
          </w:divBdr>
        </w:div>
        <w:div w:id="1723555788">
          <w:marLeft w:val="0"/>
          <w:marRight w:val="0"/>
          <w:marTop w:val="0"/>
          <w:marBottom w:val="0"/>
          <w:divBdr>
            <w:top w:val="none" w:sz="0" w:space="0" w:color="auto"/>
            <w:left w:val="none" w:sz="0" w:space="0" w:color="auto"/>
            <w:bottom w:val="none" w:sz="0" w:space="0" w:color="auto"/>
            <w:right w:val="none" w:sz="0" w:space="0" w:color="auto"/>
          </w:divBdr>
        </w:div>
        <w:div w:id="1723555789">
          <w:marLeft w:val="0"/>
          <w:marRight w:val="0"/>
          <w:marTop w:val="0"/>
          <w:marBottom w:val="0"/>
          <w:divBdr>
            <w:top w:val="none" w:sz="0" w:space="0" w:color="auto"/>
            <w:left w:val="none" w:sz="0" w:space="0" w:color="auto"/>
            <w:bottom w:val="none" w:sz="0" w:space="0" w:color="auto"/>
            <w:right w:val="none" w:sz="0" w:space="0" w:color="auto"/>
          </w:divBdr>
        </w:div>
        <w:div w:id="1723555790">
          <w:marLeft w:val="0"/>
          <w:marRight w:val="0"/>
          <w:marTop w:val="0"/>
          <w:marBottom w:val="0"/>
          <w:divBdr>
            <w:top w:val="none" w:sz="0" w:space="0" w:color="auto"/>
            <w:left w:val="none" w:sz="0" w:space="0" w:color="auto"/>
            <w:bottom w:val="none" w:sz="0" w:space="0" w:color="auto"/>
            <w:right w:val="none" w:sz="0" w:space="0" w:color="auto"/>
          </w:divBdr>
        </w:div>
        <w:div w:id="1723555792">
          <w:marLeft w:val="0"/>
          <w:marRight w:val="0"/>
          <w:marTop w:val="0"/>
          <w:marBottom w:val="0"/>
          <w:divBdr>
            <w:top w:val="none" w:sz="0" w:space="0" w:color="auto"/>
            <w:left w:val="none" w:sz="0" w:space="0" w:color="auto"/>
            <w:bottom w:val="none" w:sz="0" w:space="0" w:color="auto"/>
            <w:right w:val="none" w:sz="0" w:space="0" w:color="auto"/>
          </w:divBdr>
        </w:div>
        <w:div w:id="1723555793">
          <w:marLeft w:val="0"/>
          <w:marRight w:val="0"/>
          <w:marTop w:val="0"/>
          <w:marBottom w:val="0"/>
          <w:divBdr>
            <w:top w:val="none" w:sz="0" w:space="0" w:color="auto"/>
            <w:left w:val="none" w:sz="0" w:space="0" w:color="auto"/>
            <w:bottom w:val="none" w:sz="0" w:space="0" w:color="auto"/>
            <w:right w:val="none" w:sz="0" w:space="0" w:color="auto"/>
          </w:divBdr>
        </w:div>
        <w:div w:id="1723555794">
          <w:marLeft w:val="0"/>
          <w:marRight w:val="0"/>
          <w:marTop w:val="0"/>
          <w:marBottom w:val="0"/>
          <w:divBdr>
            <w:top w:val="none" w:sz="0" w:space="0" w:color="auto"/>
            <w:left w:val="none" w:sz="0" w:space="0" w:color="auto"/>
            <w:bottom w:val="none" w:sz="0" w:space="0" w:color="auto"/>
            <w:right w:val="none" w:sz="0" w:space="0" w:color="auto"/>
          </w:divBdr>
        </w:div>
        <w:div w:id="1723555795">
          <w:marLeft w:val="0"/>
          <w:marRight w:val="0"/>
          <w:marTop w:val="0"/>
          <w:marBottom w:val="0"/>
          <w:divBdr>
            <w:top w:val="none" w:sz="0" w:space="0" w:color="auto"/>
            <w:left w:val="none" w:sz="0" w:space="0" w:color="auto"/>
            <w:bottom w:val="none" w:sz="0" w:space="0" w:color="auto"/>
            <w:right w:val="none" w:sz="0" w:space="0" w:color="auto"/>
          </w:divBdr>
        </w:div>
        <w:div w:id="17235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1236</Words>
  <Characters>6802</Characters>
  <Application>Microsoft Office Word</Application>
  <DocSecurity>0</DocSecurity>
  <Lines>136</Lines>
  <Paragraphs>108</Paragraphs>
  <ScaleCrop>false</ScaleCrop>
  <HeadingPairs>
    <vt:vector size="2" baseType="variant">
      <vt:variant>
        <vt:lpstr>Titre</vt:lpstr>
      </vt:variant>
      <vt:variant>
        <vt:i4>1</vt:i4>
      </vt:variant>
    </vt:vector>
  </HeadingPairs>
  <TitlesOfParts>
    <vt:vector size="1" baseType="lpstr">
      <vt:lpstr>FICHE DE POSTE</vt:lpstr>
    </vt:vector>
  </TitlesOfParts>
  <Manager/>
  <Company/>
  <LinksUpToDate>false</LinksUpToDate>
  <CharactersWithSpaces>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Philippe Baylac</cp:lastModifiedBy>
  <cp:revision>10</cp:revision>
  <cp:lastPrinted>2020-02-13T13:03:00Z</cp:lastPrinted>
  <dcterms:created xsi:type="dcterms:W3CDTF">2020-02-13T12:59:00Z</dcterms:created>
  <dcterms:modified xsi:type="dcterms:W3CDTF">2020-03-14T13:53:00Z</dcterms:modified>
  <cp:category/>
</cp:coreProperties>
</file>