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6EFA" w14:textId="77777777" w:rsidR="005D71E2" w:rsidRDefault="008726A0">
      <w:pPr>
        <w:spacing w:after="392"/>
        <w:ind w:left="144" w:right="9004"/>
        <w:textAlignment w:val="baseline"/>
      </w:pPr>
      <w:r>
        <w:rPr>
          <w:noProof/>
          <w:lang w:val="fr-FR" w:eastAsia="fr-FR"/>
        </w:rPr>
        <w:drawing>
          <wp:inline distT="0" distB="0" distL="0" distR="0" wp14:anchorId="3F45E4BE" wp14:editId="77651D91">
            <wp:extent cx="896620" cy="4387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458A" w14:textId="77777777" w:rsidR="005D71E2" w:rsidRDefault="008726A0">
      <w:pPr>
        <w:spacing w:line="212" w:lineRule="exact"/>
        <w:jc w:val="center"/>
        <w:textAlignment w:val="baseline"/>
        <w:rPr>
          <w:rFonts w:eastAsia="Times New Roman"/>
          <w:b/>
          <w:color w:val="0000FF"/>
          <w:sz w:val="17"/>
          <w:lang w:val="fr-FR"/>
        </w:rPr>
      </w:pPr>
      <w:r>
        <w:rPr>
          <w:rFonts w:eastAsia="Times New Roman"/>
          <w:b/>
          <w:color w:val="0000FF"/>
          <w:sz w:val="17"/>
          <w:lang w:val="fr-FR"/>
        </w:rPr>
        <w:t xml:space="preserve">SYNDICAT DE L’ENCADREMENT </w:t>
      </w:r>
      <w:r>
        <w:rPr>
          <w:rFonts w:eastAsia="Times New Roman"/>
          <w:b/>
          <w:color w:val="0000FF"/>
          <w:sz w:val="17"/>
          <w:lang w:val="fr-FR"/>
        </w:rPr>
        <w:br/>
      </w:r>
      <w:r>
        <w:rPr>
          <w:rFonts w:ascii="Tahoma" w:eastAsia="Tahoma" w:hAnsi="Tahoma"/>
          <w:b/>
          <w:color w:val="0000FF"/>
          <w:sz w:val="17"/>
          <w:lang w:val="fr-FR"/>
        </w:rPr>
        <w:t xml:space="preserve">DE LA JEUNESSE, DES SPORTS </w:t>
      </w:r>
      <w:r>
        <w:rPr>
          <w:rFonts w:ascii="Tahoma" w:eastAsia="Tahoma" w:hAnsi="Tahoma"/>
          <w:b/>
          <w:color w:val="0000FF"/>
          <w:sz w:val="17"/>
          <w:lang w:val="fr-FR"/>
        </w:rPr>
        <w:br/>
        <w:t xml:space="preserve">(SEJS) </w:t>
      </w:r>
      <w:r>
        <w:rPr>
          <w:rFonts w:ascii="Tahoma" w:eastAsia="Tahoma" w:hAnsi="Tahoma"/>
          <w:b/>
          <w:color w:val="0000FF"/>
          <w:sz w:val="17"/>
          <w:lang w:val="fr-FR"/>
        </w:rPr>
        <w:br/>
        <w:t>UNSA-éducation</w:t>
      </w:r>
    </w:p>
    <w:p w14:paraId="45487502" w14:textId="77777777" w:rsidR="005D71E2" w:rsidRDefault="008726A0">
      <w:pPr>
        <w:spacing w:before="476" w:line="428" w:lineRule="exact"/>
        <w:jc w:val="center"/>
        <w:textAlignment w:val="baseline"/>
        <w:rPr>
          <w:rFonts w:ascii="Tahoma" w:eastAsia="Tahoma" w:hAnsi="Tahoma"/>
          <w:b/>
          <w:color w:val="000000"/>
          <w:w w:val="95"/>
          <w:sz w:val="37"/>
          <w:lang w:val="fr-FR"/>
        </w:rPr>
      </w:pPr>
      <w:r>
        <w:rPr>
          <w:rFonts w:ascii="Tahoma" w:eastAsia="Tahoma" w:hAnsi="Tahoma"/>
          <w:b/>
          <w:color w:val="000000"/>
          <w:w w:val="95"/>
          <w:sz w:val="37"/>
          <w:lang w:val="fr-FR"/>
        </w:rPr>
        <w:t>POUVOIR</w:t>
      </w:r>
    </w:p>
    <w:p w14:paraId="07BD9836" w14:textId="77777777" w:rsidR="005D71E2" w:rsidRDefault="008726A0">
      <w:pPr>
        <w:spacing w:before="280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2"/>
          <w:sz w:val="20"/>
          <w:lang w:val="fr-FR"/>
        </w:rPr>
        <w:t>Pour les Assemblées Générales du Congrès du SEJS</w:t>
      </w:r>
    </w:p>
    <w:p w14:paraId="0F8508DE" w14:textId="3632FB4C" w:rsidR="005D71E2" w:rsidRDefault="008726A0">
      <w:pPr>
        <w:spacing w:before="24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Du </w:t>
      </w:r>
      <w:r w:rsidR="0023380C">
        <w:rPr>
          <w:rFonts w:ascii="Tahoma" w:eastAsia="Tahoma" w:hAnsi="Tahoma"/>
          <w:b/>
          <w:color w:val="000000"/>
          <w:spacing w:val="-1"/>
          <w:sz w:val="20"/>
          <w:lang w:val="fr-FR"/>
        </w:rPr>
        <w:t>2</w:t>
      </w:r>
      <w:r w:rsidR="00DA0CFA"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 au </w:t>
      </w:r>
      <w:r w:rsidR="0023380C">
        <w:rPr>
          <w:rFonts w:ascii="Tahoma" w:eastAsia="Tahoma" w:hAnsi="Tahoma"/>
          <w:b/>
          <w:color w:val="000000"/>
          <w:spacing w:val="-1"/>
          <w:sz w:val="20"/>
          <w:lang w:val="fr-FR"/>
        </w:rPr>
        <w:t>4</w:t>
      </w: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 </w:t>
      </w:r>
      <w:r w:rsidR="00DA0CFA">
        <w:rPr>
          <w:rFonts w:ascii="Tahoma" w:eastAsia="Tahoma" w:hAnsi="Tahoma"/>
          <w:b/>
          <w:color w:val="000000"/>
          <w:spacing w:val="-1"/>
          <w:sz w:val="20"/>
          <w:lang w:val="fr-FR"/>
        </w:rPr>
        <w:t>octobre 201</w:t>
      </w:r>
      <w:r w:rsidR="0023380C">
        <w:rPr>
          <w:rFonts w:ascii="Tahoma" w:eastAsia="Tahoma" w:hAnsi="Tahoma"/>
          <w:b/>
          <w:color w:val="000000"/>
          <w:spacing w:val="-1"/>
          <w:sz w:val="20"/>
          <w:lang w:val="fr-FR"/>
        </w:rPr>
        <w:t>9</w:t>
      </w:r>
    </w:p>
    <w:p w14:paraId="7DB1D76E" w14:textId="548F536A" w:rsidR="005D71E2" w:rsidRDefault="00DA0CFA">
      <w:pPr>
        <w:spacing w:before="30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9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9"/>
          <w:sz w:val="20"/>
          <w:lang w:val="fr-FR"/>
        </w:rPr>
        <w:t xml:space="preserve">- </w:t>
      </w:r>
      <w:r w:rsidR="0023380C">
        <w:rPr>
          <w:rFonts w:ascii="Tahoma" w:eastAsia="Tahoma" w:hAnsi="Tahoma"/>
          <w:b/>
          <w:color w:val="000000"/>
          <w:spacing w:val="9"/>
          <w:sz w:val="20"/>
          <w:lang w:val="fr-FR"/>
        </w:rPr>
        <w:t>SAINT-MALO</w:t>
      </w:r>
      <w:r w:rsidR="008726A0">
        <w:rPr>
          <w:rFonts w:ascii="Tahoma" w:eastAsia="Tahoma" w:hAnsi="Tahoma"/>
          <w:b/>
          <w:color w:val="000000"/>
          <w:spacing w:val="9"/>
          <w:sz w:val="20"/>
          <w:lang w:val="fr-FR"/>
        </w:rPr>
        <w:t xml:space="preserve"> -</w:t>
      </w:r>
    </w:p>
    <w:p w14:paraId="2AA28C4D" w14:textId="77777777" w:rsidR="005D71E2" w:rsidRDefault="008726A0">
      <w:pPr>
        <w:tabs>
          <w:tab w:val="left" w:pos="3384"/>
        </w:tabs>
        <w:spacing w:before="326" w:line="254" w:lineRule="exact"/>
        <w:textAlignment w:val="baseline"/>
        <w:rPr>
          <w:rFonts w:ascii="Tahoma" w:eastAsia="Tahoma" w:hAnsi="Tahoma"/>
          <w:b/>
          <w:color w:val="000000"/>
          <w:spacing w:val="-7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7"/>
          <w:sz w:val="20"/>
          <w:lang w:val="fr-FR"/>
        </w:rPr>
        <w:t>NOM :</w:t>
      </w:r>
      <w:r>
        <w:rPr>
          <w:rFonts w:ascii="Tahoma" w:eastAsia="Tahoma" w:hAnsi="Tahoma"/>
          <w:b/>
          <w:color w:val="000000"/>
          <w:spacing w:val="-7"/>
          <w:sz w:val="20"/>
          <w:lang w:val="fr-FR"/>
        </w:rPr>
        <w:tab/>
        <w:t>Prénom :</w:t>
      </w:r>
    </w:p>
    <w:p w14:paraId="38ED2AD5" w14:textId="77777777" w:rsidR="005D71E2" w:rsidRDefault="008726A0">
      <w:pPr>
        <w:spacing w:before="586" w:line="254" w:lineRule="exact"/>
        <w:textAlignment w:val="baseline"/>
        <w:rPr>
          <w:rFonts w:ascii="Tahoma" w:eastAsia="Tahoma" w:hAnsi="Tahoma"/>
          <w:b/>
          <w:color w:val="000000"/>
          <w:spacing w:val="-8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8"/>
          <w:sz w:val="20"/>
          <w:lang w:val="fr-FR"/>
        </w:rPr>
        <w:t>Donne pouvoir à</w:t>
      </w:r>
    </w:p>
    <w:p w14:paraId="7D910471" w14:textId="77777777" w:rsidR="005D71E2" w:rsidRDefault="008726A0">
      <w:pPr>
        <w:spacing w:before="301" w:line="256" w:lineRule="exact"/>
        <w:ind w:left="576"/>
        <w:textAlignment w:val="baseline"/>
        <w:rPr>
          <w:rFonts w:ascii="Tahoma" w:eastAsia="Tahoma" w:hAnsi="Tahoma"/>
          <w:color w:val="000000"/>
          <w:spacing w:val="-1"/>
          <w:sz w:val="21"/>
          <w:lang w:val="fr-FR"/>
        </w:rPr>
      </w:pPr>
      <w:r>
        <w:rPr>
          <w:rFonts w:ascii="Tahoma" w:eastAsia="Tahoma" w:hAnsi="Tahoma"/>
          <w:color w:val="000000"/>
          <w:spacing w:val="-1"/>
          <w:sz w:val="21"/>
          <w:lang w:val="fr-FR"/>
        </w:rPr>
        <w:t>(Nom et prénom du collègue présent à l'assemblé générale)</w:t>
      </w:r>
    </w:p>
    <w:p w14:paraId="3F6465CD" w14:textId="77777777" w:rsidR="005D71E2" w:rsidRDefault="008726A0">
      <w:pPr>
        <w:spacing w:before="274" w:line="283" w:lineRule="exact"/>
        <w:ind w:right="576"/>
        <w:textAlignment w:val="baseline"/>
        <w:rPr>
          <w:rFonts w:ascii="Tahoma" w:eastAsia="Tahoma" w:hAnsi="Tahoma"/>
          <w:b/>
          <w:color w:val="000000"/>
          <w:sz w:val="20"/>
          <w:lang w:val="fr-FR"/>
        </w:rPr>
      </w:pPr>
      <w:proofErr w:type="gramStart"/>
      <w:r>
        <w:rPr>
          <w:rFonts w:ascii="Tahoma" w:eastAsia="Tahoma" w:hAnsi="Tahoma"/>
          <w:b/>
          <w:color w:val="000000"/>
          <w:sz w:val="20"/>
          <w:lang w:val="fr-FR"/>
        </w:rPr>
        <w:t>pour</w:t>
      </w:r>
      <w:proofErr w:type="gramEnd"/>
      <w:r>
        <w:rPr>
          <w:rFonts w:ascii="Tahoma" w:eastAsia="Tahoma" w:hAnsi="Tahoma"/>
          <w:b/>
          <w:color w:val="000000"/>
          <w:sz w:val="20"/>
          <w:lang w:val="fr-FR"/>
        </w:rPr>
        <w:t xml:space="preserve"> me représenter et participer en mes lieux et place à tous votes organisés durant les assemblées générales</w:t>
      </w:r>
    </w:p>
    <w:p w14:paraId="09A241F7" w14:textId="77777777" w:rsidR="005D71E2" w:rsidRDefault="008726A0">
      <w:pPr>
        <w:tabs>
          <w:tab w:val="left" w:pos="2880"/>
        </w:tabs>
        <w:spacing w:before="250" w:line="254" w:lineRule="exact"/>
        <w:textAlignment w:val="baseline"/>
        <w:rPr>
          <w:rFonts w:ascii="Tahoma" w:eastAsia="Tahoma" w:hAnsi="Tahoma"/>
          <w:b/>
          <w:color w:val="000000"/>
          <w:spacing w:val="-1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>Fait à</w:t>
      </w: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ab/>
        <w:t>, le</w:t>
      </w:r>
    </w:p>
    <w:p w14:paraId="30C96810" w14:textId="77777777" w:rsidR="005D71E2" w:rsidRDefault="008726A0">
      <w:pPr>
        <w:spacing w:before="303" w:line="254" w:lineRule="exact"/>
        <w:ind w:left="5688"/>
        <w:textAlignment w:val="baseline"/>
        <w:rPr>
          <w:rFonts w:ascii="Tahoma" w:eastAsia="Tahoma" w:hAnsi="Tahoma"/>
          <w:b/>
          <w:color w:val="000000"/>
          <w:spacing w:val="-3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3"/>
          <w:sz w:val="20"/>
          <w:lang w:val="fr-FR"/>
        </w:rPr>
        <w:t>Signature :</w:t>
      </w:r>
    </w:p>
    <w:p w14:paraId="39AA04A8" w14:textId="77777777" w:rsidR="005D71E2" w:rsidRDefault="008726A0">
      <w:pPr>
        <w:spacing w:before="1218" w:line="251" w:lineRule="exact"/>
        <w:jc w:val="center"/>
        <w:textAlignment w:val="baseline"/>
        <w:rPr>
          <w:rFonts w:eastAsia="Times New Roman"/>
          <w:i/>
          <w:color w:val="000000"/>
          <w:spacing w:val="-10"/>
          <w:sz w:val="23"/>
          <w:lang w:val="fr-FR"/>
        </w:rPr>
      </w:pPr>
      <w:r>
        <w:rPr>
          <w:rFonts w:eastAsia="Times New Roman"/>
          <w:i/>
          <w:color w:val="000000"/>
          <w:spacing w:val="-10"/>
          <w:sz w:val="23"/>
          <w:lang w:val="fr-FR"/>
        </w:rPr>
        <w:t xml:space="preserve">(Chaque membre du syndicat ... peut disposer, pour les votes en AG à bulletin secret, d’autant de voix supplémentaires que </w:t>
      </w:r>
      <w:r>
        <w:rPr>
          <w:rFonts w:eastAsia="Times New Roman"/>
          <w:i/>
          <w:color w:val="000000"/>
          <w:spacing w:val="-10"/>
          <w:sz w:val="23"/>
          <w:lang w:val="fr-FR"/>
        </w:rPr>
        <w:br/>
      </w:r>
      <w:proofErr w:type="gramStart"/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>de</w:t>
      </w:r>
      <w:proofErr w:type="gramEnd"/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 xml:space="preserve"> syndiqués lui ayant donné mandat dans la limite de quatre </w:t>
      </w:r>
      <w:r>
        <w:rPr>
          <w:rFonts w:eastAsia="Times New Roman"/>
          <w:i/>
          <w:color w:val="000000"/>
          <w:spacing w:val="-10"/>
          <w:sz w:val="23"/>
          <w:lang w:val="fr-FR"/>
        </w:rPr>
        <w:t xml:space="preserve">– L’AG ordinaire ne peut valablement délibérer que si la moitié </w:t>
      </w:r>
      <w:r>
        <w:rPr>
          <w:rFonts w:eastAsia="Times New Roman"/>
          <w:i/>
          <w:color w:val="000000"/>
          <w:spacing w:val="-10"/>
          <w:sz w:val="23"/>
          <w:lang w:val="fr-FR"/>
        </w:rPr>
        <w:br/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 xml:space="preserve">au moins des membres adhérents à jour de leur cotisation est présente ou représentée, les 2/3 pour l'AG extraordinaire - </w:t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br/>
        <w:t>articles 16 et 17 des statuts).</w:t>
      </w:r>
    </w:p>
    <w:p w14:paraId="4A816883" w14:textId="77777777" w:rsidR="005D71E2" w:rsidRDefault="008726A0">
      <w:pPr>
        <w:spacing w:before="251" w:line="280" w:lineRule="exact"/>
        <w:ind w:right="144"/>
        <w:jc w:val="both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 xml:space="preserve">Nota : </w:t>
      </w:r>
      <w:r>
        <w:rPr>
          <w:rFonts w:eastAsia="Times New Roman"/>
          <w:b/>
          <w:color w:val="000000"/>
          <w:sz w:val="23"/>
          <w:lang w:val="fr-FR"/>
        </w:rPr>
        <w:t xml:space="preserve">L’ensemble des pouvoirs sont </w:t>
      </w:r>
      <w:r>
        <w:rPr>
          <w:rFonts w:ascii="Tahoma" w:eastAsia="Tahoma" w:hAnsi="Tahoma"/>
          <w:b/>
          <w:color w:val="000000"/>
          <w:sz w:val="19"/>
          <w:u w:val="single"/>
          <w:lang w:val="fr-FR"/>
        </w:rPr>
        <w:t>à remettre, au plus tard, en début de congrès</w:t>
      </w:r>
      <w:r>
        <w:rPr>
          <w:rFonts w:ascii="Tahoma" w:eastAsia="Tahoma" w:hAnsi="Tahoma"/>
          <w:b/>
          <w:color w:val="000000"/>
          <w:sz w:val="20"/>
          <w:lang w:val="fr-FR"/>
        </w:rPr>
        <w:t xml:space="preserve"> à la commission des </w:t>
      </w:r>
      <w:r>
        <w:rPr>
          <w:rFonts w:eastAsia="Times New Roman"/>
          <w:b/>
          <w:color w:val="000000"/>
          <w:sz w:val="23"/>
          <w:lang w:val="fr-FR"/>
        </w:rPr>
        <w:t>pouvoirs et des votes, qui les valide en vérifiant s’ils correspondent à des collègues à jour de leur cotisa</w:t>
      </w:r>
      <w:r>
        <w:rPr>
          <w:rFonts w:eastAsia="Times New Roman"/>
          <w:b/>
          <w:color w:val="000000"/>
          <w:sz w:val="23"/>
          <w:lang w:val="fr-FR"/>
        </w:rPr>
        <w:softHyphen/>
      </w:r>
      <w:r>
        <w:rPr>
          <w:rFonts w:ascii="Tahoma" w:eastAsia="Tahoma" w:hAnsi="Tahoma"/>
          <w:b/>
          <w:color w:val="000000"/>
          <w:sz w:val="20"/>
          <w:lang w:val="fr-FR"/>
        </w:rPr>
        <w:t>tion</w:t>
      </w:r>
      <w:r>
        <w:rPr>
          <w:rFonts w:ascii="Tahoma" w:eastAsia="Tahoma" w:hAnsi="Tahoma"/>
          <w:color w:val="000000"/>
          <w:sz w:val="21"/>
          <w:lang w:val="fr-FR"/>
        </w:rPr>
        <w:t>, et le mentionne sur chaque pouvoir. Ils sont ensuite remis aux porteurs des pouvoirs pour en faire usage lors du ou des votes.</w:t>
      </w:r>
    </w:p>
    <w:p w14:paraId="6B3251C0" w14:textId="77777777" w:rsidR="005D71E2" w:rsidRDefault="008726A0" w:rsidP="00DD5436">
      <w:pPr>
        <w:spacing w:before="475" w:line="246" w:lineRule="exact"/>
        <w:jc w:val="center"/>
        <w:textAlignment w:val="baseline"/>
        <w:rPr>
          <w:rFonts w:eastAsia="Times New Roman"/>
          <w:b/>
          <w:color w:val="FF0000"/>
          <w:lang w:val="fr-FR"/>
        </w:rPr>
      </w:pPr>
      <w:bookmarkStart w:id="0" w:name="_GoBack"/>
      <w:r>
        <w:rPr>
          <w:rFonts w:eastAsia="Times New Roman"/>
          <w:b/>
          <w:color w:val="FF0000"/>
          <w:lang w:val="fr-FR"/>
        </w:rPr>
        <w:t>Si vous ne pouvez venir au congrès, remettez votre pouvoir à un collègue qui s’y rend !</w:t>
      </w:r>
    </w:p>
    <w:p w14:paraId="6AE5389D" w14:textId="77777777" w:rsidR="00DA0CFA" w:rsidRDefault="008726A0" w:rsidP="00DA0CFA">
      <w:pPr>
        <w:spacing w:line="248" w:lineRule="exact"/>
        <w:jc w:val="center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b/>
          <w:color w:val="FF0000"/>
          <w:lang w:val="fr-FR"/>
        </w:rPr>
        <w:t xml:space="preserve">A défaut, renvoyer </w:t>
      </w:r>
      <w:r w:rsidR="00DA0CFA">
        <w:rPr>
          <w:rFonts w:eastAsia="Times New Roman"/>
          <w:b/>
          <w:color w:val="FF0000"/>
          <w:lang w:val="fr-FR"/>
        </w:rPr>
        <w:t xml:space="preserve">le plus tôt possible </w:t>
      </w:r>
      <w:r>
        <w:rPr>
          <w:rFonts w:eastAsia="Times New Roman"/>
          <w:b/>
          <w:color w:val="FF0000"/>
          <w:lang w:val="fr-FR"/>
        </w:rPr>
        <w:t>votre pouvoir daté et signé</w:t>
      </w:r>
      <w:r>
        <w:rPr>
          <w:rFonts w:eastAsia="Times New Roman"/>
          <w:color w:val="FF0000"/>
          <w:lang w:val="fr-FR"/>
        </w:rPr>
        <w:t xml:space="preserve">, </w:t>
      </w:r>
      <w:r>
        <w:rPr>
          <w:rFonts w:eastAsia="Times New Roman"/>
          <w:color w:val="FF0000"/>
          <w:u w:val="single"/>
          <w:lang w:val="fr-FR"/>
        </w:rPr>
        <w:t xml:space="preserve">sans renseigner la </w:t>
      </w:r>
      <w:proofErr w:type="gramStart"/>
      <w:r>
        <w:rPr>
          <w:rFonts w:eastAsia="Times New Roman"/>
          <w:color w:val="FF0000"/>
          <w:u w:val="single"/>
          <w:lang w:val="fr-FR"/>
        </w:rPr>
        <w:t xml:space="preserve">zone </w:t>
      </w:r>
      <w:r>
        <w:rPr>
          <w:rFonts w:eastAsia="Times New Roman"/>
          <w:color w:val="FF0000"/>
          <w:lang w:val="fr-FR"/>
        </w:rPr>
        <w:t xml:space="preserve"> «</w:t>
      </w:r>
      <w:proofErr w:type="gramEnd"/>
      <w:r>
        <w:rPr>
          <w:rFonts w:eastAsia="Times New Roman"/>
          <w:color w:val="FF0000"/>
          <w:lang w:val="fr-FR"/>
        </w:rPr>
        <w:t xml:space="preserve"> Donne pouvoir à ... »,</w:t>
      </w:r>
      <w:r>
        <w:rPr>
          <w:rFonts w:eastAsia="Times New Roman"/>
          <w:color w:val="000000"/>
          <w:lang w:val="fr-FR"/>
        </w:rPr>
        <w:t xml:space="preserve"> par voie postale</w:t>
      </w:r>
      <w:r w:rsidR="00DA0CFA">
        <w:rPr>
          <w:rFonts w:eastAsia="Times New Roman"/>
          <w:b/>
          <w:color w:val="FF0000"/>
          <w:lang w:val="fr-FR"/>
        </w:rPr>
        <w:t xml:space="preserve"> </w:t>
      </w:r>
      <w:r>
        <w:rPr>
          <w:rFonts w:eastAsia="Times New Roman"/>
          <w:color w:val="000000"/>
          <w:lang w:val="fr-FR"/>
        </w:rPr>
        <w:t xml:space="preserve">ou par courriel, sous format </w:t>
      </w:r>
      <w:proofErr w:type="spellStart"/>
      <w:r>
        <w:rPr>
          <w:rFonts w:eastAsia="Times New Roman"/>
          <w:color w:val="000000"/>
          <w:lang w:val="fr-FR"/>
        </w:rPr>
        <w:t>pdf</w:t>
      </w:r>
      <w:proofErr w:type="spellEnd"/>
      <w:r>
        <w:rPr>
          <w:rFonts w:eastAsia="Times New Roman"/>
          <w:color w:val="000000"/>
          <w:lang w:val="fr-FR"/>
        </w:rPr>
        <w:t xml:space="preserve"> ou </w:t>
      </w:r>
      <w:proofErr w:type="spellStart"/>
      <w:r>
        <w:rPr>
          <w:rFonts w:eastAsia="Times New Roman"/>
          <w:color w:val="000000"/>
          <w:lang w:val="fr-FR"/>
        </w:rPr>
        <w:t>word</w:t>
      </w:r>
      <w:proofErr w:type="spellEnd"/>
      <w:r>
        <w:rPr>
          <w:rFonts w:eastAsia="Times New Roman"/>
          <w:color w:val="000000"/>
          <w:lang w:val="fr-FR"/>
        </w:rPr>
        <w:t xml:space="preserve">, </w:t>
      </w:r>
    </w:p>
    <w:p w14:paraId="67EB3A6D" w14:textId="76B9C5FC" w:rsidR="005D71E2" w:rsidRPr="00DA0CFA" w:rsidRDefault="008726A0" w:rsidP="00DA0CFA">
      <w:pPr>
        <w:spacing w:line="248" w:lineRule="exact"/>
        <w:jc w:val="center"/>
        <w:textAlignment w:val="baseline"/>
        <w:rPr>
          <w:rFonts w:eastAsia="Times New Roman"/>
          <w:b/>
          <w:color w:val="FF0000"/>
          <w:lang w:val="fr-FR"/>
        </w:rPr>
      </w:pPr>
      <w:proofErr w:type="gramStart"/>
      <w:r>
        <w:rPr>
          <w:rFonts w:eastAsia="Times New Roman"/>
          <w:color w:val="000000"/>
          <w:lang w:val="fr-FR"/>
        </w:rPr>
        <w:t>à</w:t>
      </w:r>
      <w:proofErr w:type="gramEnd"/>
      <w:r>
        <w:rPr>
          <w:rFonts w:eastAsia="Times New Roman"/>
          <w:color w:val="000000"/>
          <w:lang w:val="fr-FR"/>
        </w:rPr>
        <w:t xml:space="preserve"> Philippe BAYLAC, permanent du syndicat</w:t>
      </w:r>
    </w:p>
    <w:p w14:paraId="462D513F" w14:textId="77777777" w:rsidR="005D71E2" w:rsidRDefault="008726A0" w:rsidP="00DD5436">
      <w:pPr>
        <w:spacing w:before="1" w:line="254" w:lineRule="exact"/>
        <w:jc w:val="center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10, rue des Grès—77590—BOIS-LE-ROI</w:t>
      </w:r>
    </w:p>
    <w:bookmarkEnd w:id="0"/>
    <w:p w14:paraId="5392BC12" w14:textId="033D679F" w:rsidR="005D71E2" w:rsidRDefault="005D71E2">
      <w:pPr>
        <w:spacing w:before="235" w:line="222" w:lineRule="exact"/>
        <w:jc w:val="center"/>
        <w:textAlignment w:val="baseline"/>
        <w:rPr>
          <w:rFonts w:eastAsia="Times New Roman"/>
          <w:color w:val="000000"/>
          <w:spacing w:val="41"/>
          <w:sz w:val="20"/>
          <w:lang w:val="fr-FR"/>
        </w:rPr>
      </w:pPr>
    </w:p>
    <w:sectPr w:rsidR="005D71E2">
      <w:pgSz w:w="11904" w:h="16843"/>
      <w:pgMar w:top="780" w:right="634" w:bottom="727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1E2"/>
    <w:rsid w:val="0018199C"/>
    <w:rsid w:val="0023380C"/>
    <w:rsid w:val="005B5135"/>
    <w:rsid w:val="005D71E2"/>
    <w:rsid w:val="008726A0"/>
    <w:rsid w:val="00C25A91"/>
    <w:rsid w:val="00DA0CFA"/>
    <w:rsid w:val="00D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B8E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6A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Baylac</cp:lastModifiedBy>
  <cp:revision>7</cp:revision>
  <dcterms:created xsi:type="dcterms:W3CDTF">2015-10-16T08:50:00Z</dcterms:created>
  <dcterms:modified xsi:type="dcterms:W3CDTF">2019-09-15T15:59:00Z</dcterms:modified>
</cp:coreProperties>
</file>